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D276C3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1</w:t>
      </w:r>
      <w:r w:rsidR="004E4125">
        <w:rPr>
          <w:rFonts w:ascii="Times New Roman" w:eastAsia="Times New Roman" w:hAnsi="Times New Roman"/>
          <w:color w:val="23262A"/>
          <w:sz w:val="24"/>
          <w:szCs w:val="24"/>
        </w:rPr>
        <w:t>)</w:t>
      </w:r>
      <w:r w:rsidR="00383FE1" w:rsidRPr="00383FE1">
        <w:rPr>
          <w:b/>
          <w:bCs/>
          <w:color w:val="003399"/>
          <w:u w:val="dotted"/>
        </w:rPr>
        <w:t xml:space="preserve"> </w:t>
      </w:r>
      <w:r w:rsidR="00383FE1" w:rsidRPr="00383FE1">
        <w:rPr>
          <w:rFonts w:ascii="Times New Roman" w:eastAsia="Times New Roman" w:hAnsi="Times New Roman"/>
          <w:color w:val="23262A"/>
          <w:sz w:val="24"/>
          <w:szCs w:val="24"/>
        </w:rPr>
        <w:t xml:space="preserve">İstanbul Beykent Üniversitesi Ayazağa Yerleşkesi Tadilat İşleri ve Mobilya Alımı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bookmarkStart w:id="0" w:name="_GoBack"/>
      <w:bookmarkEnd w:id="0"/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82908"/>
    <w:rsid w:val="00230ED3"/>
    <w:rsid w:val="002F028E"/>
    <w:rsid w:val="002F0BAA"/>
    <w:rsid w:val="003010D5"/>
    <w:rsid w:val="003349E6"/>
    <w:rsid w:val="00383FE1"/>
    <w:rsid w:val="003E1086"/>
    <w:rsid w:val="003E6536"/>
    <w:rsid w:val="00482763"/>
    <w:rsid w:val="004E4125"/>
    <w:rsid w:val="004E4536"/>
    <w:rsid w:val="00605CF0"/>
    <w:rsid w:val="00844326"/>
    <w:rsid w:val="00A15531"/>
    <w:rsid w:val="00BD4894"/>
    <w:rsid w:val="00D276C3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5902C6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2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Sevde ÇETİNKAYA</cp:lastModifiedBy>
  <cp:revision>4</cp:revision>
  <dcterms:created xsi:type="dcterms:W3CDTF">2023-09-25T09:49:00Z</dcterms:created>
  <dcterms:modified xsi:type="dcterms:W3CDTF">2024-03-01T07:12:00Z</dcterms:modified>
</cp:coreProperties>
</file>