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BC35" w14:textId="423574BE" w:rsidR="00197B16" w:rsidRDefault="00197B16" w:rsidP="00197B16">
      <w:pPr>
        <w:pStyle w:val="Default"/>
        <w:pBdr>
          <w:bottom w:val="single" w:sz="4" w:space="1" w:color="auto"/>
        </w:pBdr>
        <w:jc w:val="center"/>
      </w:pPr>
      <w:r>
        <w:rPr>
          <w:noProof/>
          <w:lang w:eastAsia="tr-TR"/>
        </w:rPr>
        <w:drawing>
          <wp:inline distT="0" distB="0" distL="0" distR="0" wp14:anchorId="17CC87E0" wp14:editId="4ADA53F2">
            <wp:extent cx="5760720" cy="15271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ykent Bolum001_s003 (1)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E399842" w14:textId="77777777" w:rsidR="00197B16" w:rsidRDefault="00197B16" w:rsidP="00197B16">
      <w:pPr>
        <w:pStyle w:val="Default"/>
        <w:pBdr>
          <w:bottom w:val="single" w:sz="4" w:space="1" w:color="auto"/>
        </w:pBdr>
        <w:jc w:val="center"/>
      </w:pPr>
    </w:p>
    <w:p w14:paraId="17FFEDA5" w14:textId="2B43B04A" w:rsidR="00E30F5A" w:rsidRDefault="006404EB" w:rsidP="00197B16">
      <w:pPr>
        <w:pStyle w:val="Default"/>
        <w:pBdr>
          <w:bottom w:val="single" w:sz="4" w:space="1" w:color="auto"/>
        </w:pBdr>
        <w:jc w:val="center"/>
        <w:rPr>
          <w:b/>
          <w:bCs/>
          <w:sz w:val="40"/>
        </w:rPr>
      </w:pPr>
      <w:r>
        <w:rPr>
          <w:b/>
          <w:sz w:val="40"/>
        </w:rPr>
        <w:t xml:space="preserve">Dijital </w:t>
      </w:r>
      <w:r w:rsidR="00197B16" w:rsidRPr="00197B16">
        <w:rPr>
          <w:b/>
          <w:sz w:val="40"/>
        </w:rPr>
        <w:t>Medya Planlama ve Reklam Hizmeti Alımı</w:t>
      </w:r>
      <w:r w:rsidR="00197B16" w:rsidRPr="00197B16">
        <w:rPr>
          <w:b/>
          <w:bCs/>
          <w:sz w:val="40"/>
        </w:rPr>
        <w:t xml:space="preserve"> </w:t>
      </w:r>
    </w:p>
    <w:p w14:paraId="6DDF948A" w14:textId="62ACBDF3" w:rsidR="00197B16" w:rsidRPr="00197B16" w:rsidRDefault="00197B16" w:rsidP="00197B16">
      <w:pPr>
        <w:pStyle w:val="Default"/>
        <w:pBdr>
          <w:bottom w:val="single" w:sz="4" w:space="1" w:color="auto"/>
        </w:pBdr>
        <w:jc w:val="center"/>
        <w:rPr>
          <w:b/>
          <w:bCs/>
          <w:sz w:val="40"/>
        </w:rPr>
      </w:pPr>
      <w:r w:rsidRPr="00197B16">
        <w:rPr>
          <w:b/>
          <w:bCs/>
          <w:sz w:val="40"/>
        </w:rPr>
        <w:t xml:space="preserve">Teknik Şartnamesi </w:t>
      </w:r>
      <w:r w:rsidR="00CA3763" w:rsidRPr="00197B16">
        <w:rPr>
          <w:b/>
          <w:bCs/>
          <w:sz w:val="40"/>
        </w:rPr>
        <w:t xml:space="preserve"> </w:t>
      </w:r>
    </w:p>
    <w:p w14:paraId="367AA4AE" w14:textId="77777777" w:rsidR="00197B16" w:rsidRDefault="00197B16" w:rsidP="00197B16">
      <w:pPr>
        <w:pStyle w:val="Default"/>
        <w:pBdr>
          <w:bottom w:val="single" w:sz="4" w:space="1" w:color="auto"/>
        </w:pBdr>
        <w:jc w:val="center"/>
        <w:rPr>
          <w:b/>
          <w:bCs/>
        </w:rPr>
      </w:pPr>
    </w:p>
    <w:p w14:paraId="45DF976F" w14:textId="4C5B6A67" w:rsidR="00B93E3B" w:rsidRPr="00AB2E86" w:rsidRDefault="00197B16" w:rsidP="00197B16">
      <w:pPr>
        <w:pStyle w:val="Default"/>
        <w:tabs>
          <w:tab w:val="left" w:pos="7509"/>
        </w:tabs>
        <w:ind w:left="360"/>
        <w:jc w:val="both"/>
        <w:rPr>
          <w:b/>
          <w:bCs/>
        </w:rPr>
      </w:pPr>
      <w:r>
        <w:rPr>
          <w:b/>
          <w:bCs/>
        </w:rPr>
        <w:tab/>
      </w:r>
    </w:p>
    <w:p w14:paraId="068070CB" w14:textId="77777777" w:rsidR="00CA3763" w:rsidRPr="00AB2E86" w:rsidRDefault="00CA3763" w:rsidP="00CD2C35">
      <w:pPr>
        <w:pStyle w:val="Default"/>
        <w:jc w:val="both"/>
      </w:pPr>
    </w:p>
    <w:p w14:paraId="51CCC313" w14:textId="3E2AE94F" w:rsidR="004F1F26" w:rsidRDefault="0074573A" w:rsidP="00CD2C35">
      <w:pPr>
        <w:pStyle w:val="Default"/>
        <w:jc w:val="both"/>
        <w:rPr>
          <w:color w:val="auto"/>
        </w:rPr>
      </w:pPr>
      <w:r>
        <w:t xml:space="preserve">Beykent Üniversitesi’nin </w:t>
      </w:r>
      <w:r w:rsidRPr="0074573A">
        <w:t>(bundan böyle “</w:t>
      </w:r>
      <w:r>
        <w:t>İDARE</w:t>
      </w:r>
      <w:r w:rsidRPr="0074573A">
        <w:t>” olarak ifade edilecektir)</w:t>
      </w:r>
      <w:r>
        <w:t xml:space="preserve"> </w:t>
      </w:r>
      <w:r w:rsidR="004F7124">
        <w:t xml:space="preserve">tanıtımı kapsamında </w:t>
      </w:r>
      <w:r w:rsidR="004F7124">
        <w:rPr>
          <w:color w:val="auto"/>
        </w:rPr>
        <w:t>yurt içi ve y</w:t>
      </w:r>
      <w:r w:rsidR="004F1F26" w:rsidRPr="004F1F26">
        <w:rPr>
          <w:color w:val="auto"/>
        </w:rPr>
        <w:t>ur</w:t>
      </w:r>
      <w:r w:rsidR="0029392C">
        <w:rPr>
          <w:color w:val="auto"/>
        </w:rPr>
        <w:t xml:space="preserve">t dışı dijital platformlarda </w:t>
      </w:r>
      <w:r w:rsidR="004F1F26">
        <w:rPr>
          <w:color w:val="auto"/>
        </w:rPr>
        <w:t>(Sosyal Medya</w:t>
      </w:r>
      <w:r w:rsidR="004F1F26" w:rsidRPr="004F1F26">
        <w:rPr>
          <w:color w:val="auto"/>
        </w:rPr>
        <w:t>,</w:t>
      </w:r>
      <w:r>
        <w:rPr>
          <w:color w:val="auto"/>
        </w:rPr>
        <w:t xml:space="preserve"> Google DV</w:t>
      </w:r>
      <w:r w:rsidR="004F1F26">
        <w:rPr>
          <w:color w:val="auto"/>
        </w:rPr>
        <w:t>360 Pro</w:t>
      </w:r>
      <w:r w:rsidR="004F1F26" w:rsidRPr="004F1F26">
        <w:rPr>
          <w:color w:val="auto"/>
        </w:rPr>
        <w:t>g</w:t>
      </w:r>
      <w:r>
        <w:rPr>
          <w:color w:val="auto"/>
        </w:rPr>
        <w:t xml:space="preserve">ramatik </w:t>
      </w:r>
      <w:r w:rsidR="0029392C">
        <w:rPr>
          <w:color w:val="auto"/>
        </w:rPr>
        <w:t xml:space="preserve">ve İDARE’ce onaylanan </w:t>
      </w:r>
      <w:r>
        <w:rPr>
          <w:color w:val="auto"/>
        </w:rPr>
        <w:t xml:space="preserve">sair </w:t>
      </w:r>
      <w:r w:rsidR="0029392C">
        <w:rPr>
          <w:color w:val="auto"/>
        </w:rPr>
        <w:t>mecralar</w:t>
      </w:r>
      <w:r w:rsidR="004F1F26" w:rsidRPr="004F1F26">
        <w:rPr>
          <w:color w:val="auto"/>
        </w:rPr>
        <w:t>) belirlenen dönem ve süre için uygun hedefleme ve reklam modellerine uygun medya planlamasının yapılması, uygulanması</w:t>
      </w:r>
      <w:r w:rsidR="004F1F26">
        <w:rPr>
          <w:color w:val="auto"/>
        </w:rPr>
        <w:t>, takibi</w:t>
      </w:r>
      <w:r w:rsidR="004F1F26" w:rsidRPr="004F1F26">
        <w:rPr>
          <w:color w:val="auto"/>
        </w:rPr>
        <w:t xml:space="preserve"> ve raporla</w:t>
      </w:r>
      <w:r>
        <w:rPr>
          <w:color w:val="auto"/>
        </w:rPr>
        <w:t>n</w:t>
      </w:r>
      <w:r w:rsidR="004F1F26" w:rsidRPr="004F1F26">
        <w:rPr>
          <w:color w:val="auto"/>
        </w:rPr>
        <w:t xml:space="preserve">ması çalışmaları için </w:t>
      </w:r>
      <w:r w:rsidR="004F1F26">
        <w:rPr>
          <w:color w:val="auto"/>
        </w:rPr>
        <w:t>hizmet</w:t>
      </w:r>
      <w:r w:rsidR="004F1F26" w:rsidRPr="004F1F26">
        <w:rPr>
          <w:color w:val="auto"/>
        </w:rPr>
        <w:t xml:space="preserve"> alımı konu edin</w:t>
      </w:r>
      <w:r>
        <w:rPr>
          <w:color w:val="auto"/>
        </w:rPr>
        <w:t>il</w:t>
      </w:r>
      <w:r w:rsidR="004F1F26" w:rsidRPr="004F1F26">
        <w:rPr>
          <w:color w:val="auto"/>
        </w:rPr>
        <w:t>miştir.</w:t>
      </w:r>
    </w:p>
    <w:p w14:paraId="0F453E77" w14:textId="6E7A08A2" w:rsidR="005F1701" w:rsidRDefault="005F1701" w:rsidP="00CD2C35">
      <w:pPr>
        <w:pStyle w:val="Default"/>
        <w:jc w:val="both"/>
        <w:rPr>
          <w:color w:val="auto"/>
        </w:rPr>
      </w:pPr>
    </w:p>
    <w:p w14:paraId="12C48AA1" w14:textId="77777777" w:rsidR="005F1701" w:rsidRPr="005F1701" w:rsidRDefault="005F1701" w:rsidP="005F1701">
      <w:pPr>
        <w:pStyle w:val="Default"/>
        <w:jc w:val="both"/>
        <w:rPr>
          <w:color w:val="auto"/>
        </w:rPr>
      </w:pPr>
      <w:r w:rsidRPr="005F1701">
        <w:rPr>
          <w:color w:val="auto"/>
        </w:rPr>
        <w:t>Şartnamede;</w:t>
      </w:r>
    </w:p>
    <w:p w14:paraId="190703AE" w14:textId="023C77F0" w:rsidR="005F1701" w:rsidRPr="005F1701" w:rsidRDefault="005F1701" w:rsidP="005F1701">
      <w:pPr>
        <w:pStyle w:val="Default"/>
        <w:jc w:val="both"/>
        <w:rPr>
          <w:color w:val="auto"/>
        </w:rPr>
      </w:pPr>
      <w:r w:rsidRPr="005F1701">
        <w:rPr>
          <w:color w:val="auto"/>
        </w:rPr>
        <w:t xml:space="preserve">• </w:t>
      </w:r>
      <w:r>
        <w:rPr>
          <w:color w:val="auto"/>
        </w:rPr>
        <w:t>Beykent</w:t>
      </w:r>
      <w:r w:rsidRPr="005F1701">
        <w:rPr>
          <w:color w:val="auto"/>
        </w:rPr>
        <w:t xml:space="preserve"> Üniversitesi – </w:t>
      </w:r>
      <w:r>
        <w:rPr>
          <w:color w:val="auto"/>
        </w:rPr>
        <w:t>İDARE</w:t>
      </w:r>
      <w:r w:rsidRPr="005F1701">
        <w:rPr>
          <w:color w:val="auto"/>
        </w:rPr>
        <w:t>,</w:t>
      </w:r>
    </w:p>
    <w:p w14:paraId="5AAA31E6" w14:textId="19A99B3F" w:rsidR="005F1701" w:rsidRPr="00AB2E86" w:rsidRDefault="005F1701" w:rsidP="005F1701">
      <w:pPr>
        <w:pStyle w:val="Default"/>
        <w:jc w:val="both"/>
        <w:rPr>
          <w:color w:val="auto"/>
        </w:rPr>
      </w:pPr>
      <w:r>
        <w:rPr>
          <w:color w:val="auto"/>
        </w:rPr>
        <w:t>• T</w:t>
      </w:r>
      <w:r w:rsidRPr="005F1701">
        <w:rPr>
          <w:color w:val="auto"/>
        </w:rPr>
        <w:t>eklif veren ku</w:t>
      </w:r>
      <w:r>
        <w:rPr>
          <w:color w:val="auto"/>
        </w:rPr>
        <w:t xml:space="preserve">ruluş - YÜKLENİCİ </w:t>
      </w:r>
      <w:r w:rsidRPr="005F1701">
        <w:rPr>
          <w:color w:val="auto"/>
        </w:rPr>
        <w:t>olarak anılacaktır.</w:t>
      </w:r>
    </w:p>
    <w:p w14:paraId="41FA4618" w14:textId="2B446B63" w:rsidR="006404EB" w:rsidRDefault="006404EB" w:rsidP="00CD2C35">
      <w:pPr>
        <w:jc w:val="both"/>
      </w:pPr>
    </w:p>
    <w:p w14:paraId="11A206C6" w14:textId="243A22F4" w:rsidR="0014649D" w:rsidRPr="00AB2E86" w:rsidRDefault="0014649D" w:rsidP="0074573A">
      <w:pPr>
        <w:pStyle w:val="Default"/>
        <w:jc w:val="both"/>
        <w:rPr>
          <w:color w:val="auto"/>
        </w:rPr>
      </w:pPr>
    </w:p>
    <w:p w14:paraId="625C9EB9" w14:textId="2308A10C" w:rsidR="002A5D17" w:rsidRPr="00AB2E86" w:rsidRDefault="001E7A21" w:rsidP="0074573A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AB2E86">
        <w:rPr>
          <w:b/>
          <w:bCs/>
        </w:rPr>
        <w:t>İŞİN</w:t>
      </w:r>
      <w:r w:rsidR="002A5D17" w:rsidRPr="00AB2E86">
        <w:rPr>
          <w:b/>
          <w:bCs/>
        </w:rPr>
        <w:t xml:space="preserve"> SÜRESİ </w:t>
      </w:r>
    </w:p>
    <w:p w14:paraId="17AF4C37" w14:textId="77777777" w:rsidR="00B93E3B" w:rsidRPr="00AB2E86" w:rsidRDefault="00B93E3B" w:rsidP="00B93E3B">
      <w:pPr>
        <w:pStyle w:val="Default"/>
        <w:ind w:left="720"/>
        <w:jc w:val="both"/>
      </w:pPr>
    </w:p>
    <w:p w14:paraId="0141DD9E" w14:textId="22EB3D12" w:rsidR="001E7A21" w:rsidRPr="00AB2E86" w:rsidRDefault="001E7A21" w:rsidP="00CD2C35">
      <w:pPr>
        <w:pStyle w:val="Default"/>
        <w:jc w:val="both"/>
      </w:pPr>
      <w:r w:rsidRPr="00AB2E86">
        <w:t>Sözleşme imzalandıktan sonra</w:t>
      </w:r>
      <w:r w:rsidR="00A802AB" w:rsidRPr="00AB2E86">
        <w:t>,</w:t>
      </w:r>
      <w:r w:rsidRPr="00AB2E86">
        <w:t xml:space="preserve"> </w:t>
      </w:r>
      <w:r w:rsidR="00027A4C">
        <w:t>tüm</w:t>
      </w:r>
      <w:r w:rsidR="00A802AB" w:rsidRPr="00AB2E86">
        <w:t xml:space="preserve"> hizmetler </w:t>
      </w:r>
      <w:r w:rsidR="00791381">
        <w:t>1</w:t>
      </w:r>
      <w:r w:rsidR="00197B16">
        <w:t>2</w:t>
      </w:r>
      <w:r w:rsidR="001150E2">
        <w:t xml:space="preserve"> ay içinde</w:t>
      </w:r>
      <w:r w:rsidR="00A802AB" w:rsidRPr="00AB2E86">
        <w:t xml:space="preserve"> İDARE’nin belirleyeceği </w:t>
      </w:r>
      <w:r w:rsidR="00163E07" w:rsidRPr="00AB2E86">
        <w:t xml:space="preserve">farklı </w:t>
      </w:r>
      <w:r w:rsidR="00A802AB" w:rsidRPr="00AB2E86">
        <w:t xml:space="preserve">zamanlarda </w:t>
      </w:r>
      <w:r w:rsidR="00027A4C">
        <w:t>yapılacaktır</w:t>
      </w:r>
      <w:r w:rsidR="00A802AB" w:rsidRPr="00AB2E86">
        <w:t>.</w:t>
      </w:r>
      <w:r w:rsidR="007E38D7" w:rsidRPr="00AB2E86">
        <w:t xml:space="preserve"> </w:t>
      </w:r>
    </w:p>
    <w:p w14:paraId="4A3E5B38" w14:textId="0FC0E92E" w:rsidR="00352510" w:rsidRPr="00AB2E86" w:rsidRDefault="00352510" w:rsidP="00CD2C35">
      <w:pPr>
        <w:pStyle w:val="Default"/>
        <w:jc w:val="both"/>
      </w:pPr>
    </w:p>
    <w:p w14:paraId="6AFC625E" w14:textId="6B51D599" w:rsidR="00006113" w:rsidRPr="00AB2E86" w:rsidRDefault="00006113" w:rsidP="00CD2C35">
      <w:pPr>
        <w:pStyle w:val="Default"/>
        <w:jc w:val="both"/>
      </w:pPr>
    </w:p>
    <w:p w14:paraId="1AD096BA" w14:textId="2D8DC0D3" w:rsidR="00585B29" w:rsidRPr="00AB2E86" w:rsidRDefault="0074573A" w:rsidP="0074573A">
      <w:pPr>
        <w:pStyle w:val="Default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YÜKLENİCİNİN YÜKÜMLÜLÜKLERİ</w:t>
      </w:r>
    </w:p>
    <w:p w14:paraId="0AC5643E" w14:textId="77777777" w:rsidR="00B11F1D" w:rsidRPr="00AB2E86" w:rsidRDefault="00B11F1D" w:rsidP="00B11F1D">
      <w:pPr>
        <w:pStyle w:val="Default"/>
        <w:ind w:left="720"/>
        <w:jc w:val="both"/>
        <w:rPr>
          <w:b/>
          <w:bCs/>
        </w:rPr>
      </w:pPr>
    </w:p>
    <w:p w14:paraId="4F33194A" w14:textId="1D0385FA" w:rsidR="00585B29" w:rsidRPr="00AB2E86" w:rsidRDefault="00585B29" w:rsidP="0074573A">
      <w:pPr>
        <w:pStyle w:val="Default"/>
        <w:numPr>
          <w:ilvl w:val="0"/>
          <w:numId w:val="20"/>
        </w:numPr>
        <w:jc w:val="both"/>
      </w:pPr>
      <w:r w:rsidRPr="00AB2E86">
        <w:t xml:space="preserve">YÜKLENİCİ, </w:t>
      </w:r>
      <w:r w:rsidR="001C2D94">
        <w:t xml:space="preserve">Medya Planlama Stratejisini </w:t>
      </w:r>
      <w:r w:rsidR="0029392C">
        <w:t>İDARE tarafından belirlenen</w:t>
      </w:r>
      <w:r w:rsidRPr="00AB2E86">
        <w:t xml:space="preserve"> İletişim Uzman</w:t>
      </w:r>
      <w:r w:rsidR="0074573A">
        <w:t xml:space="preserve">ı ile birlikte oluşturacaktır. </w:t>
      </w:r>
      <w:r w:rsidR="001C2D94">
        <w:t>Medya planlama</w:t>
      </w:r>
      <w:r w:rsidRPr="00AB2E86">
        <w:t xml:space="preserve"> stratejisi kapsamında İDARE’nin hangi </w:t>
      </w:r>
      <w:r w:rsidR="0029392C">
        <w:t>mecrada</w:t>
      </w:r>
      <w:r w:rsidRPr="00AB2E86">
        <w:t xml:space="preserve"> içerik paylaşacağı, paylaşımda nasıl bir iletişim tarzının kullanılacağı, muhtemel kriz durumlarında YÜKLENİCİ ve İDARE arasında nasıl bir koordinasyon sağlanacağı konuları belirlenmiş olacaktır.  Bu bilgiler kısa bir kılavuz olarak İDARE’ye sunulacaktır.</w:t>
      </w:r>
    </w:p>
    <w:p w14:paraId="542C6DB5" w14:textId="06F00429" w:rsidR="00856DCE" w:rsidRPr="00AB2E86" w:rsidRDefault="00856DCE" w:rsidP="0074573A">
      <w:pPr>
        <w:pStyle w:val="Default"/>
        <w:jc w:val="both"/>
        <w:rPr>
          <w:bCs/>
          <w:color w:val="auto"/>
        </w:rPr>
      </w:pPr>
    </w:p>
    <w:p w14:paraId="6157537F" w14:textId="632ADDB5" w:rsidR="00534E05" w:rsidRDefault="00534E05" w:rsidP="0074573A">
      <w:pPr>
        <w:pStyle w:val="Default"/>
        <w:numPr>
          <w:ilvl w:val="0"/>
          <w:numId w:val="20"/>
        </w:numPr>
        <w:jc w:val="both"/>
      </w:pPr>
      <w:r>
        <w:t>YÜKLENİCİ, İDARE’nin</w:t>
      </w:r>
      <w:r w:rsidR="004F1F26">
        <w:t xml:space="preserve"> tanıtım çalışmalarını, marka bilinirliğinin, eğitim faaliyetlerinin ve eğitim kimliğinin tanıtılması amacıyla tanımlanan hizmetlerine ilişkin kurumsal tanıtım ve reklam çalışmaları için Dijital Ajans hizmeti alım,</w:t>
      </w:r>
      <w:r>
        <w:t xml:space="preserve"> </w:t>
      </w:r>
      <w:r w:rsidR="004F1F26">
        <w:t>hazırlanması,</w:t>
      </w:r>
      <w:r>
        <w:t xml:space="preserve"> </w:t>
      </w:r>
      <w:r w:rsidR="004F1F26">
        <w:t>onaya sunulması, yayınlanması ve yürütülmesi Sosyal Medya</w:t>
      </w:r>
      <w:r>
        <w:t xml:space="preserve"> (Google</w:t>
      </w:r>
      <w:r w:rsidR="004F1F26">
        <w:t>,</w:t>
      </w:r>
      <w:r>
        <w:t xml:space="preserve"> Fa</w:t>
      </w:r>
      <w:r w:rsidR="0074573A">
        <w:t>cebook &amp; Instagram) DV 360  Pro</w:t>
      </w:r>
      <w:r w:rsidR="004F1F26">
        <w:t>g</w:t>
      </w:r>
      <w:r w:rsidR="0074573A">
        <w:t>ra</w:t>
      </w:r>
      <w:r w:rsidR="004F1F26">
        <w:t>matik, Lead ve diğer sosyal medya alanlarında performansa dayalı çalışmalar</w:t>
      </w:r>
      <w:r>
        <w:t xml:space="preserve"> </w:t>
      </w:r>
      <w:r w:rsidR="004F1F26">
        <w:t>(ve tüm internet reklamları) kapsamında hizmetler alınacaktır.</w:t>
      </w:r>
    </w:p>
    <w:p w14:paraId="7E885FA9" w14:textId="77777777" w:rsidR="0074573A" w:rsidRDefault="0074573A" w:rsidP="0074573A">
      <w:pPr>
        <w:pStyle w:val="Default"/>
        <w:jc w:val="both"/>
      </w:pPr>
    </w:p>
    <w:p w14:paraId="0BCE67E8" w14:textId="0E5598C4" w:rsidR="00534E05" w:rsidRPr="00AB2E86" w:rsidRDefault="004F1F26" w:rsidP="0074573A">
      <w:pPr>
        <w:pStyle w:val="Default"/>
        <w:numPr>
          <w:ilvl w:val="0"/>
          <w:numId w:val="20"/>
        </w:numPr>
        <w:jc w:val="both"/>
      </w:pPr>
      <w:r>
        <w:t>Google Reklamcılığı Bilgisi:</w:t>
      </w:r>
      <w:r w:rsidR="00534E05">
        <w:t xml:space="preserve"> Mutlaka güncel Google S</w:t>
      </w:r>
      <w:r>
        <w:t>ertifikasyonlarına sahip ajans ve account managerlar ile çalışılması. Web sitemize uygun kelime metin kombinasyonları üretip uygun “bidding” str</w:t>
      </w:r>
      <w:r w:rsidR="00534E05">
        <w:t>atejileri seçerek, landing page</w:t>
      </w:r>
      <w:r>
        <w:t>lerle ilgili iyileştirme öner</w:t>
      </w:r>
      <w:r w:rsidR="001C2D94">
        <w:t>ilerinde bulunulacaktır</w:t>
      </w:r>
      <w:bookmarkStart w:id="0" w:name="_GoBack"/>
      <w:bookmarkEnd w:id="0"/>
      <w:r>
        <w:t>.</w:t>
      </w:r>
    </w:p>
    <w:p w14:paraId="77351D6B" w14:textId="2438530F" w:rsidR="00856DCE" w:rsidRPr="00AB2E86" w:rsidRDefault="00856DCE" w:rsidP="0074573A">
      <w:pPr>
        <w:pStyle w:val="Default"/>
        <w:jc w:val="both"/>
        <w:rPr>
          <w:bCs/>
        </w:rPr>
      </w:pPr>
    </w:p>
    <w:p w14:paraId="121B8BF3" w14:textId="6E3B6B86" w:rsidR="0074573A" w:rsidRDefault="00F73EB0" w:rsidP="0074573A">
      <w:pPr>
        <w:pStyle w:val="Default"/>
        <w:numPr>
          <w:ilvl w:val="0"/>
          <w:numId w:val="20"/>
        </w:numPr>
        <w:jc w:val="both"/>
        <w:rPr>
          <w:bCs/>
        </w:rPr>
      </w:pPr>
      <w:r>
        <w:rPr>
          <w:bCs/>
        </w:rPr>
        <w:lastRenderedPageBreak/>
        <w:t xml:space="preserve">İhtiyaç </w:t>
      </w:r>
      <w:r w:rsidR="00856DCE" w:rsidRPr="00AB2E86">
        <w:rPr>
          <w:bCs/>
        </w:rPr>
        <w:t xml:space="preserve">halinde İDARE'nin talebi doğrultusunda </w:t>
      </w:r>
      <w:r w:rsidR="001C2D94">
        <w:rPr>
          <w:bCs/>
        </w:rPr>
        <w:t>hizmet</w:t>
      </w:r>
      <w:r w:rsidR="00856DCE" w:rsidRPr="00AB2E86">
        <w:rPr>
          <w:bCs/>
        </w:rPr>
        <w:t xml:space="preserve"> ile ilgili gelişen özel olayların raporlanması yapılacaktır.</w:t>
      </w:r>
    </w:p>
    <w:p w14:paraId="06A094BF" w14:textId="77777777" w:rsidR="005F1701" w:rsidRDefault="005F1701" w:rsidP="005F1701">
      <w:pPr>
        <w:pStyle w:val="ListeParagraf"/>
        <w:rPr>
          <w:bCs/>
        </w:rPr>
      </w:pPr>
    </w:p>
    <w:p w14:paraId="0D2CB175" w14:textId="74BC4337" w:rsidR="005F1701" w:rsidRPr="005F1701" w:rsidRDefault="005F1701" w:rsidP="005F1701">
      <w:pPr>
        <w:pStyle w:val="Default"/>
        <w:numPr>
          <w:ilvl w:val="0"/>
          <w:numId w:val="20"/>
        </w:numPr>
        <w:jc w:val="both"/>
        <w:rPr>
          <w:bCs/>
        </w:rPr>
      </w:pPr>
      <w:r>
        <w:rPr>
          <w:bCs/>
        </w:rPr>
        <w:t>YÜKLENİCİ, r</w:t>
      </w:r>
      <w:r w:rsidRPr="005F1701">
        <w:rPr>
          <w:bCs/>
        </w:rPr>
        <w:t>eklam rekabeti takibinin yapılması, ajans kamuya</w:t>
      </w:r>
      <w:r>
        <w:rPr>
          <w:bCs/>
        </w:rPr>
        <w:t xml:space="preserve"> </w:t>
      </w:r>
      <w:r w:rsidRPr="005F1701">
        <w:rPr>
          <w:bCs/>
        </w:rPr>
        <w:t>açık kaynaklardan edindiği her türlü bilgiyi kullanarak</w:t>
      </w:r>
      <w:r>
        <w:rPr>
          <w:bCs/>
        </w:rPr>
        <w:t xml:space="preserve"> </w:t>
      </w:r>
      <w:r w:rsidRPr="005F1701">
        <w:rPr>
          <w:bCs/>
        </w:rPr>
        <w:t xml:space="preserve">rekabeti analiz etmeli ve </w:t>
      </w:r>
      <w:r>
        <w:rPr>
          <w:bCs/>
        </w:rPr>
        <w:t>İDARE’ye</w:t>
      </w:r>
      <w:r w:rsidRPr="005F1701">
        <w:rPr>
          <w:bCs/>
        </w:rPr>
        <w:t xml:space="preserve"> haftalık raporlarla</w:t>
      </w:r>
      <w:r>
        <w:rPr>
          <w:bCs/>
        </w:rPr>
        <w:t xml:space="preserve"> </w:t>
      </w:r>
      <w:r w:rsidR="001C2D94">
        <w:rPr>
          <w:bCs/>
        </w:rPr>
        <w:t>iletilecektir</w:t>
      </w:r>
      <w:r w:rsidRPr="005F1701">
        <w:rPr>
          <w:bCs/>
        </w:rPr>
        <w:t>.</w:t>
      </w:r>
    </w:p>
    <w:p w14:paraId="07B113BF" w14:textId="77777777" w:rsidR="0074573A" w:rsidRDefault="0074573A" w:rsidP="0074573A">
      <w:pPr>
        <w:jc w:val="both"/>
      </w:pPr>
    </w:p>
    <w:p w14:paraId="0BCEDDC4" w14:textId="45D496FC" w:rsidR="004F7124" w:rsidRPr="00AB2E86" w:rsidRDefault="004F7124" w:rsidP="0074573A">
      <w:pPr>
        <w:pStyle w:val="ListeParagraf"/>
        <w:numPr>
          <w:ilvl w:val="0"/>
          <w:numId w:val="20"/>
        </w:numPr>
        <w:jc w:val="both"/>
      </w:pPr>
      <w:r w:rsidRPr="00AB2E86">
        <w:t>Ayrıca,</w:t>
      </w:r>
      <w:r w:rsidRPr="0074573A">
        <w:rPr>
          <w:b/>
          <w:bCs/>
        </w:rPr>
        <w:t xml:space="preserve"> </w:t>
      </w:r>
      <w:r>
        <w:t>t</w:t>
      </w:r>
      <w:r w:rsidRPr="00AB2E86">
        <w:t>üm sosyal medya hesaplarına, web sitesine ve mobil aplikasyona</w:t>
      </w:r>
      <w:r>
        <w:t>, İDARE’ce onaylanmış tüm sözleşme kapsamındaki reklam alanlarına</w:t>
      </w:r>
      <w:r w:rsidRPr="00AB2E86">
        <w:t xml:space="preserve"> içerik ve görsel sağlanması, idare onayı ile yükleme ve yönetimin sağlanması için gereken çalışma ve alty</w:t>
      </w:r>
      <w:r>
        <w:t xml:space="preserve">apıyı YÜKLENİCİ sağlayacaktır. </w:t>
      </w:r>
    </w:p>
    <w:p w14:paraId="1A1E529D" w14:textId="77777777" w:rsidR="004F7124" w:rsidRPr="00AB2E86" w:rsidRDefault="004F7124" w:rsidP="0074573A">
      <w:pPr>
        <w:jc w:val="both"/>
      </w:pPr>
    </w:p>
    <w:p w14:paraId="18542389" w14:textId="77777777" w:rsidR="004F7124" w:rsidRPr="00AB2E86" w:rsidRDefault="004F7124" w:rsidP="0074573A">
      <w:pPr>
        <w:pStyle w:val="ListeParagraf"/>
        <w:numPr>
          <w:ilvl w:val="0"/>
          <w:numId w:val="20"/>
        </w:numPr>
        <w:jc w:val="both"/>
      </w:pPr>
      <w:r w:rsidRPr="00AB2E86">
        <w:t xml:space="preserve">Yayınlanacak tüm içeriğin ön onayının İDARE’den alınması ve telif ile izin gerektiren durumlarda tüm hukuki izin ve onayların </w:t>
      </w:r>
      <w:r>
        <w:t>YÜKLENİCİ</w:t>
      </w:r>
      <w:r w:rsidRPr="00AB2E86">
        <w:t xml:space="preserve"> tarafından alınmış olması gerekmektedir. </w:t>
      </w:r>
      <w:r>
        <w:t>YÜKLENİCİ o</w:t>
      </w:r>
      <w:r w:rsidRPr="00AB2E86">
        <w:t>luşturulacak içeriklerde kullanılmak üzere en az 10 müzik ve hizmet süresinin yarısı boyunca (8 ay) stok fotoğraf aboneliği yapılacaktır.</w:t>
      </w:r>
    </w:p>
    <w:p w14:paraId="43A45BE2" w14:textId="15A1C841" w:rsidR="00856DCE" w:rsidRPr="00AB2E86" w:rsidRDefault="00856DCE" w:rsidP="0074573A">
      <w:pPr>
        <w:pStyle w:val="Default"/>
        <w:jc w:val="both"/>
      </w:pPr>
    </w:p>
    <w:p w14:paraId="249B4DC6" w14:textId="403927DA" w:rsidR="00585B29" w:rsidRPr="00AB2E86" w:rsidRDefault="00EC1CD2" w:rsidP="0074573A">
      <w:pPr>
        <w:pStyle w:val="Default"/>
        <w:numPr>
          <w:ilvl w:val="0"/>
          <w:numId w:val="20"/>
        </w:numPr>
        <w:jc w:val="both"/>
      </w:pPr>
      <w:r w:rsidRPr="00AB2E86">
        <w:t>YÜKLENİCİ, sosyal medyada kullanılacak olan tüm içerikleri tasarlayacak, üretecek ve İDARE’nin onayına sunacaktır. İDARE, ayrıca YÜKLENİCİ’nin belirtilen işler</w:t>
      </w:r>
      <w:r w:rsidR="0029392C">
        <w:t xml:space="preserve">i yapabilmesi için gerekli tüm </w:t>
      </w:r>
      <w:r w:rsidRPr="00AB2E86">
        <w:t xml:space="preserve">kurumsal metin ve görsel içeriği YÜKLENİCİ’ye elektronik ortamda </w:t>
      </w:r>
      <w:r w:rsidR="0029392C">
        <w:t xml:space="preserve">onaya </w:t>
      </w:r>
      <w:r w:rsidRPr="00AB2E86">
        <w:t>sunacaktır.</w:t>
      </w:r>
    </w:p>
    <w:p w14:paraId="5ED3C415" w14:textId="25105874" w:rsidR="00B65880" w:rsidRPr="00AB2E86" w:rsidRDefault="00B65880" w:rsidP="0074573A">
      <w:pPr>
        <w:ind w:right="113"/>
        <w:jc w:val="both"/>
      </w:pPr>
    </w:p>
    <w:p w14:paraId="4BF63965" w14:textId="39796329" w:rsidR="004D4D0B" w:rsidRPr="00AB2E86" w:rsidRDefault="00AB2E86" w:rsidP="0074573A">
      <w:pPr>
        <w:pStyle w:val="ListeParagraf"/>
        <w:numPr>
          <w:ilvl w:val="0"/>
          <w:numId w:val="20"/>
        </w:numPr>
        <w:ind w:right="113"/>
        <w:jc w:val="both"/>
      </w:pPr>
      <w:r>
        <w:t>YÜKLENİCİ</w:t>
      </w:r>
      <w:r w:rsidR="004D4D0B" w:rsidRPr="00AB2E86">
        <w:t xml:space="preserve"> tarafından tüm bu hizmetlerin yerine getirilmesi için yeter sayıda, liyakatli personel istihdam edilmelidir.</w:t>
      </w:r>
    </w:p>
    <w:p w14:paraId="4004ACF6" w14:textId="77777777" w:rsidR="004D4D0B" w:rsidRPr="00AB2E86" w:rsidRDefault="004D4D0B" w:rsidP="0074573A">
      <w:pPr>
        <w:ind w:right="113"/>
        <w:jc w:val="both"/>
      </w:pPr>
    </w:p>
    <w:p w14:paraId="0E6C27F8" w14:textId="5FCCAC16" w:rsidR="004D4D0B" w:rsidRPr="00AB2E86" w:rsidRDefault="00AB2E86" w:rsidP="0074573A">
      <w:pPr>
        <w:pStyle w:val="ListeParagraf"/>
        <w:numPr>
          <w:ilvl w:val="0"/>
          <w:numId w:val="20"/>
        </w:numPr>
        <w:ind w:right="113"/>
        <w:jc w:val="both"/>
      </w:pPr>
      <w:r>
        <w:t>YÜKLENİCİ</w:t>
      </w:r>
      <w:r w:rsidR="004D4D0B" w:rsidRPr="00AB2E86">
        <w:t>, dijital iletişim güncel trendlerini takip ederek İDARE'ye fikir ve proje üretilmelidir.</w:t>
      </w:r>
    </w:p>
    <w:p w14:paraId="66461D53" w14:textId="77777777" w:rsidR="004D4D0B" w:rsidRPr="00AB2E86" w:rsidRDefault="004D4D0B" w:rsidP="0074573A">
      <w:pPr>
        <w:ind w:right="113"/>
        <w:jc w:val="both"/>
      </w:pPr>
    </w:p>
    <w:p w14:paraId="337B2C96" w14:textId="52454EBE" w:rsidR="00CD2C35" w:rsidRPr="00AB2E86" w:rsidRDefault="00CD2C35" w:rsidP="0074573A">
      <w:pPr>
        <w:pStyle w:val="ListeParagraf"/>
        <w:numPr>
          <w:ilvl w:val="0"/>
          <w:numId w:val="20"/>
        </w:numPr>
        <w:ind w:right="113"/>
        <w:jc w:val="both"/>
      </w:pPr>
      <w:r w:rsidRPr="00AB2E86">
        <w:t>Bu hizmetlerin yerine getirilmesi için gereken tüm donanım, yazılım YÜKLENİCİ tarafından karşılanacaktır.</w:t>
      </w:r>
    </w:p>
    <w:p w14:paraId="0F827071" w14:textId="6BBAAFE2" w:rsidR="00585B29" w:rsidRPr="00AB2E86" w:rsidRDefault="00585B29" w:rsidP="0074573A">
      <w:pPr>
        <w:jc w:val="both"/>
      </w:pPr>
    </w:p>
    <w:p w14:paraId="7219A379" w14:textId="11029811" w:rsidR="00534E05" w:rsidRPr="0074573A" w:rsidRDefault="00534E05" w:rsidP="0074573A">
      <w:pPr>
        <w:pStyle w:val="ListeParagraf"/>
        <w:numPr>
          <w:ilvl w:val="0"/>
          <w:numId w:val="20"/>
        </w:numPr>
        <w:jc w:val="both"/>
      </w:pPr>
      <w:r w:rsidRPr="0074573A">
        <w:t>YÜKLENİCİ tarafından İDARE’ye:</w:t>
      </w:r>
    </w:p>
    <w:p w14:paraId="06C80929" w14:textId="7458D861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Google AdWords konusunda stratejik danışmanlık verilmesi,</w:t>
      </w:r>
    </w:p>
    <w:p w14:paraId="43141C65" w14:textId="18597EC1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Google AdWords'te kullanılacak, kelime, reklam grupları ve metinlerin oluşturulması,</w:t>
      </w:r>
    </w:p>
    <w:p w14:paraId="759238DD" w14:textId="48392D78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Google İçerik ağı kampanyaları için kullanıcı ve yerleşim (site) hedeflemelerinin belirlenmesi,</w:t>
      </w:r>
    </w:p>
    <w:p w14:paraId="059C5EE4" w14:textId="64EDC4C3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Kampanyaların belirlenecek zaman planlarına uygun olarak yayına alınması,</w:t>
      </w:r>
    </w:p>
    <w:p w14:paraId="5AF0F3D1" w14:textId="32BB080C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Dönüşüm hedefleri doğrultusunda kampanyaların optimize edilmesi,</w:t>
      </w:r>
    </w:p>
    <w:p w14:paraId="68C69275" w14:textId="7774722D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Kampanya performansının aylık olarak yönetici özeti halinde raporlanması,</w:t>
      </w:r>
    </w:p>
    <w:p w14:paraId="24ED842C" w14:textId="1A56B6D9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Google ekibi ile yeni ürünler ve yeni fırsatlar için iletişim halinde olunması,</w:t>
      </w:r>
    </w:p>
    <w:p w14:paraId="46F45484" w14:textId="37554B64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Yeni kampanya kurgularının ve reklam modellerinin pazarlama hedefleri doğrultusunda hesaba entegre edilmesi,</w:t>
      </w:r>
    </w:p>
    <w:p w14:paraId="265B1F33" w14:textId="70D75F0E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Hizmet verilen tüm platformlar için siteye yerleştirilmesi gereken kodlar ile ilgili teknik desteğin verilmesi,</w:t>
      </w:r>
    </w:p>
    <w:p w14:paraId="10C8B9CD" w14:textId="096B14B6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Yeni çıkacak tüm performansa dayalı ve/veya markaya fayda sağlayacak reklam modeli ve platformların bildirilmesi,</w:t>
      </w:r>
    </w:p>
    <w:p w14:paraId="7F8CB1E1" w14:textId="3F515AE6" w:rsidR="00534E05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Periyodik strateji toplantılarının düzenlenmesi,</w:t>
      </w:r>
    </w:p>
    <w:p w14:paraId="363FB0A6" w14:textId="0FF17546" w:rsidR="00E40EF6" w:rsidRPr="0074573A" w:rsidRDefault="00534E05" w:rsidP="0074573A">
      <w:pPr>
        <w:pStyle w:val="ListeParagraf"/>
        <w:numPr>
          <w:ilvl w:val="1"/>
          <w:numId w:val="20"/>
        </w:numPr>
        <w:jc w:val="both"/>
      </w:pPr>
      <w:r w:rsidRPr="0074573A">
        <w:t>S</w:t>
      </w:r>
      <w:r w:rsidRPr="0074573A">
        <w:t>osyal</w:t>
      </w:r>
      <w:r w:rsidRPr="0074573A">
        <w:t xml:space="preserve"> ve dijital</w:t>
      </w:r>
      <w:r w:rsidRPr="0074573A">
        <w:t xml:space="preserve"> medya alanlarında</w:t>
      </w:r>
      <w:r w:rsidRPr="0074573A">
        <w:t>ki (Facebook, Instagram, Google ve İDARE tarafından onaylanan diğer mecralar</w:t>
      </w:r>
      <w:r w:rsidRPr="0074573A">
        <w:t>) reklam faaliyetlerinin yürütülmesi.</w:t>
      </w:r>
    </w:p>
    <w:p w14:paraId="787C41E9" w14:textId="325B2DE3" w:rsidR="007E38D7" w:rsidRDefault="00AB2E86" w:rsidP="0074573A">
      <w:pPr>
        <w:pStyle w:val="ListeParagraf"/>
        <w:numPr>
          <w:ilvl w:val="1"/>
          <w:numId w:val="20"/>
        </w:numPr>
        <w:jc w:val="both"/>
      </w:pPr>
      <w:r w:rsidRPr="0074573A">
        <w:t>İDARE</w:t>
      </w:r>
      <w:r w:rsidR="007E38D7" w:rsidRPr="0074573A">
        <w:t xml:space="preserve"> ile sürekli irtibatta olacak bir daimi personel ataması gerekmektedir.</w:t>
      </w:r>
    </w:p>
    <w:p w14:paraId="6EFC38F3" w14:textId="433F260B" w:rsidR="005F1701" w:rsidRDefault="005F1701" w:rsidP="005F1701">
      <w:pPr>
        <w:jc w:val="both"/>
      </w:pPr>
    </w:p>
    <w:p w14:paraId="68A34597" w14:textId="77777777" w:rsidR="005F1701" w:rsidRPr="0074573A" w:rsidRDefault="005F1701" w:rsidP="005F1701">
      <w:pPr>
        <w:jc w:val="both"/>
      </w:pPr>
    </w:p>
    <w:p w14:paraId="188D1050" w14:textId="73FA5B32" w:rsidR="0029392C" w:rsidRPr="0074573A" w:rsidRDefault="0029392C" w:rsidP="0074573A">
      <w:pPr>
        <w:ind w:left="708"/>
        <w:jc w:val="both"/>
      </w:pPr>
    </w:p>
    <w:p w14:paraId="0CBB013D" w14:textId="43C9D028" w:rsidR="0029392C" w:rsidRDefault="0029392C" w:rsidP="0074573A">
      <w:pPr>
        <w:pStyle w:val="ListeParagraf"/>
        <w:numPr>
          <w:ilvl w:val="0"/>
          <w:numId w:val="20"/>
        </w:numPr>
        <w:jc w:val="both"/>
      </w:pPr>
      <w:r w:rsidRPr="0074573A">
        <w:lastRenderedPageBreak/>
        <w:t>YÜKLENİCİ</w:t>
      </w:r>
      <w:r w:rsidRPr="0074573A">
        <w:t xml:space="preserve"> sözle</w:t>
      </w:r>
      <w:r w:rsidRPr="0074573A">
        <w:t>şme süresince İDARE</w:t>
      </w:r>
      <w:r w:rsidRPr="0074573A">
        <w:t xml:space="preserve"> tarafından kendisine verilen, kamuya</w:t>
      </w:r>
      <w:r w:rsidRPr="0074573A">
        <w:t xml:space="preserve"> mal olmamış her türlü bilgi, do</w:t>
      </w:r>
      <w:r w:rsidRPr="0074573A">
        <w:t>küman</w:t>
      </w:r>
      <w:r>
        <w:t xml:space="preserve">, reklam malzemeleri, ürün resimlerinden ve </w:t>
      </w:r>
      <w:r>
        <w:t xml:space="preserve">İDARE’nin </w:t>
      </w:r>
      <w:r>
        <w:t xml:space="preserve">sahip olacağı diğer logo, isim, marka ve/veya patentlerin gizliliğinden sorumludur. Yüklenicinin gizlilik yükümlülüğünün detayları bu Sözleşmenin ilgili Maddesi ile bu sözleşmenin ayrılmaz bir parçası olan Gizlilik Sözleşmesinde ayrıca düzenlenmiştir. </w:t>
      </w:r>
    </w:p>
    <w:p w14:paraId="192BB1A5" w14:textId="77777777" w:rsidR="0074573A" w:rsidRDefault="0074573A" w:rsidP="0074573A">
      <w:pPr>
        <w:jc w:val="both"/>
      </w:pPr>
    </w:p>
    <w:p w14:paraId="7D2B3335" w14:textId="3AC47A7A" w:rsidR="0029392C" w:rsidRDefault="0029392C" w:rsidP="0074573A">
      <w:pPr>
        <w:pStyle w:val="ListeParagraf"/>
        <w:numPr>
          <w:ilvl w:val="0"/>
          <w:numId w:val="20"/>
        </w:numPr>
        <w:jc w:val="both"/>
      </w:pPr>
      <w:r>
        <w:t xml:space="preserve">YÜKLENİCİ işbu sözleşmeyle </w:t>
      </w:r>
      <w:r>
        <w:t xml:space="preserve">vereceği hizmet ile ilgili </w:t>
      </w:r>
      <w:r>
        <w:t>YÜKLENİCİ’den</w:t>
      </w:r>
      <w:r>
        <w:t xml:space="preserve"> kaynaklanan problemlere Sözleşme süresince, gecikmeksizin ve en geç 24 (yirmi dört) saat içerisinde müdahale ile çözüm getireceğini kabul, beyan ve taahhüt eder. Gecikme nedeni ile </w:t>
      </w:r>
      <w:r>
        <w:t>İDARE’nin</w:t>
      </w:r>
      <w:r>
        <w:t xml:space="preserve"> uğrayacağı maddi ve</w:t>
      </w:r>
      <w:r>
        <w:t>ya manevi zararlardan YÜKLENİCİ</w:t>
      </w:r>
      <w:r>
        <w:t xml:space="preserve"> kusuru oranında sorumludur.</w:t>
      </w:r>
    </w:p>
    <w:p w14:paraId="191255BA" w14:textId="77777777" w:rsidR="0074573A" w:rsidRDefault="0074573A" w:rsidP="0074573A">
      <w:pPr>
        <w:jc w:val="both"/>
      </w:pPr>
    </w:p>
    <w:p w14:paraId="7D588557" w14:textId="254D394C" w:rsidR="0029392C" w:rsidRDefault="0029392C" w:rsidP="0074573A">
      <w:pPr>
        <w:pStyle w:val="ListeParagraf"/>
        <w:numPr>
          <w:ilvl w:val="0"/>
          <w:numId w:val="20"/>
        </w:numPr>
        <w:jc w:val="both"/>
      </w:pPr>
      <w:r>
        <w:t xml:space="preserve">YÜKLENİCİ </w:t>
      </w:r>
      <w:r>
        <w:t>sağladığı hizmetlerin, işin yerine getirilmesi için gerekli olan uzmanlık, tecrübe ve teknik bilgiye uygun nitelikte olmasını sağlamakla yükümlüdür. Yüklenici taahhüt ettiği işi gerçekleştirirken, her türlü yasal mevzuata uygun davranmakla sorumludur.</w:t>
      </w:r>
    </w:p>
    <w:p w14:paraId="1E9BD1EF" w14:textId="77777777" w:rsidR="0074573A" w:rsidRDefault="0074573A" w:rsidP="0074573A">
      <w:pPr>
        <w:jc w:val="both"/>
      </w:pPr>
    </w:p>
    <w:p w14:paraId="48005C02" w14:textId="2FB24B9F" w:rsidR="0029392C" w:rsidRDefault="0029392C" w:rsidP="0074573A">
      <w:pPr>
        <w:pStyle w:val="ListeParagraf"/>
        <w:numPr>
          <w:ilvl w:val="0"/>
          <w:numId w:val="20"/>
        </w:numPr>
        <w:jc w:val="both"/>
      </w:pPr>
      <w:r>
        <w:t>YÜKLENİCİ</w:t>
      </w:r>
      <w:r>
        <w:t xml:space="preserve"> vereceği hizmetler konusunda uzman olduğunu, bu hizmetleri sunarken basiretli ve konusunda uzman bir tacirin göstereceği azami özeni göstereceğini kabul ve taahhüt eder.</w:t>
      </w:r>
    </w:p>
    <w:p w14:paraId="660BD7D8" w14:textId="77777777" w:rsidR="0074573A" w:rsidRDefault="0074573A" w:rsidP="0074573A">
      <w:pPr>
        <w:jc w:val="both"/>
      </w:pPr>
    </w:p>
    <w:p w14:paraId="50D686E0" w14:textId="29B9469C" w:rsidR="0029392C" w:rsidRDefault="0074573A" w:rsidP="0074573A">
      <w:pPr>
        <w:pStyle w:val="ListeParagraf"/>
        <w:numPr>
          <w:ilvl w:val="0"/>
          <w:numId w:val="20"/>
        </w:numPr>
        <w:jc w:val="both"/>
      </w:pPr>
      <w:r>
        <w:t>YÜKLENİCİ</w:t>
      </w:r>
      <w:r w:rsidR="0029392C">
        <w:t xml:space="preserve"> tüm hizmetlerin ve uygulamaların; zamanında, doğru, eksiksiz ve uluslararası kalite standartlarında olacağını kabul, beyan ve taahhüt eder.</w:t>
      </w:r>
    </w:p>
    <w:p w14:paraId="18BBACED" w14:textId="77777777" w:rsidR="005F1701" w:rsidRDefault="005F1701" w:rsidP="005F1701">
      <w:pPr>
        <w:pStyle w:val="ListeParagraf"/>
      </w:pPr>
    </w:p>
    <w:p w14:paraId="710997DA" w14:textId="6B821DE9" w:rsidR="0074573A" w:rsidRDefault="005F1701" w:rsidP="0074573A">
      <w:pPr>
        <w:pStyle w:val="ListeParagraf"/>
        <w:numPr>
          <w:ilvl w:val="0"/>
          <w:numId w:val="20"/>
        </w:numPr>
        <w:jc w:val="both"/>
      </w:pPr>
      <w:r>
        <w:t>YÜKLENİCİ</w:t>
      </w:r>
      <w:r>
        <w:t xml:space="preserve">, </w:t>
      </w:r>
      <w:r>
        <w:t>İDARE‘ye</w:t>
      </w:r>
      <w:r>
        <w:t xml:space="preserve"> hizmet vermeyi teklif ettiği</w:t>
      </w:r>
      <w:r>
        <w:t xml:space="preserve"> </w:t>
      </w:r>
      <w:r>
        <w:t>süre boyunca aynı sektörde hizmet veren diğer herhangi bir kişi, kuruluş ve/veya</w:t>
      </w:r>
      <w:r>
        <w:t xml:space="preserve"> </w:t>
      </w:r>
      <w:r>
        <w:t xml:space="preserve">şirkete hizmet vermeyeceğini, ancak </w:t>
      </w:r>
      <w:r>
        <w:t>İDARE’nin</w:t>
      </w:r>
      <w:r>
        <w:t xml:space="preserve"> yazılı</w:t>
      </w:r>
      <w:r>
        <w:t xml:space="preserve"> </w:t>
      </w:r>
      <w:r>
        <w:t>onayını almak koşuluyla doğrudan rakip görmediği kuruluş veya şirkete hizmet</w:t>
      </w:r>
      <w:r>
        <w:t xml:space="preserve"> </w:t>
      </w:r>
      <w:r>
        <w:t>verebileceğini kabul, beyan ve taahhüt eder.</w:t>
      </w:r>
      <w:r>
        <w:cr/>
      </w:r>
    </w:p>
    <w:p w14:paraId="51012A86" w14:textId="3CF2ED03" w:rsidR="0029392C" w:rsidRDefault="0029392C" w:rsidP="0074573A">
      <w:pPr>
        <w:pStyle w:val="ListeParagraf"/>
        <w:numPr>
          <w:ilvl w:val="0"/>
          <w:numId w:val="20"/>
        </w:numPr>
        <w:jc w:val="both"/>
      </w:pPr>
      <w:r>
        <w:t>YÜKLENİCİ’nin s</w:t>
      </w:r>
      <w:r>
        <w:t xml:space="preserve">özleşme kapsamındaki yükümlülüklerini yerine getirmesi sırasında önceden ön görülemeyen ve </w:t>
      </w:r>
      <w:r>
        <w:t>YÜKLENİCİ</w:t>
      </w:r>
      <w:r>
        <w:t>‘ye atfedilen problemlerin çıkması durumunda çözüm, mümkün olan en kısa sürede yerine getirilecektir.</w:t>
      </w:r>
    </w:p>
    <w:p w14:paraId="4E7B6F72" w14:textId="77777777" w:rsidR="0074573A" w:rsidRDefault="0074573A" w:rsidP="0074573A">
      <w:pPr>
        <w:jc w:val="both"/>
      </w:pPr>
    </w:p>
    <w:p w14:paraId="22812EDC" w14:textId="79C25E6A" w:rsidR="0029392C" w:rsidRDefault="0029392C" w:rsidP="0074573A">
      <w:pPr>
        <w:pStyle w:val="ListeParagraf"/>
        <w:numPr>
          <w:ilvl w:val="0"/>
          <w:numId w:val="20"/>
        </w:numPr>
        <w:jc w:val="both"/>
      </w:pPr>
      <w:r>
        <w:t>YÜKLENİCİ, i</w:t>
      </w:r>
      <w:r>
        <w:t>şbu Sözleşme kapsamında yer alan hizmetler ile bağlantılı olarak,</w:t>
      </w:r>
      <w:r>
        <w:t xml:space="preserve"> İDARE</w:t>
      </w:r>
      <w:r>
        <w:t xml:space="preserve"> tarafından verilen logo, isim, marka ve/veya patent gibi fikri mülkiyet hakları içeren unsurlar üzerinde </w:t>
      </w:r>
      <w:r>
        <w:t>İDARE’nin</w:t>
      </w:r>
      <w:r>
        <w:t xml:space="preserve"> hak sahibi olduğunu kabul, beyan ve taahhüt eder.</w:t>
      </w:r>
    </w:p>
    <w:p w14:paraId="78484A77" w14:textId="77777777" w:rsidR="005F1701" w:rsidRDefault="005F1701" w:rsidP="005F1701">
      <w:pPr>
        <w:pStyle w:val="ListeParagraf"/>
      </w:pPr>
    </w:p>
    <w:p w14:paraId="30AD0291" w14:textId="39FD1C13" w:rsidR="005F1701" w:rsidRDefault="005F1701" w:rsidP="005F1701">
      <w:pPr>
        <w:pStyle w:val="ListeParagraf"/>
        <w:numPr>
          <w:ilvl w:val="0"/>
          <w:numId w:val="20"/>
        </w:numPr>
        <w:jc w:val="both"/>
      </w:pPr>
      <w:r>
        <w:t>YÜKLENİCİ</w:t>
      </w:r>
      <w:r>
        <w:t xml:space="preserve">, resmi teklifinde belirtmiş olduğu </w:t>
      </w:r>
      <w:r>
        <w:t>h</w:t>
      </w:r>
      <w:r>
        <w:t>izmet fiyatları haricinde</w:t>
      </w:r>
      <w:r>
        <w:t xml:space="preserve"> </w:t>
      </w:r>
      <w:r>
        <w:t>başka hiçbir koşul veya isim altında bedel talep etmeyecektir</w:t>
      </w:r>
      <w:r>
        <w:t>.</w:t>
      </w:r>
    </w:p>
    <w:p w14:paraId="6BF7EDA7" w14:textId="77777777" w:rsidR="0074573A" w:rsidRDefault="0074573A" w:rsidP="0074573A">
      <w:pPr>
        <w:pStyle w:val="ListeParagraf"/>
      </w:pPr>
    </w:p>
    <w:p w14:paraId="3BF97485" w14:textId="6CEC27EC" w:rsidR="0074573A" w:rsidRDefault="0074573A" w:rsidP="0074573A">
      <w:pPr>
        <w:pStyle w:val="ListeParagraf"/>
        <w:numPr>
          <w:ilvl w:val="0"/>
          <w:numId w:val="20"/>
        </w:numPr>
        <w:jc w:val="both"/>
      </w:pPr>
      <w:r>
        <w:t xml:space="preserve">Teklif edilen ve </w:t>
      </w:r>
      <w:r>
        <w:t xml:space="preserve">İDARE tarafından </w:t>
      </w:r>
      <w:r>
        <w:t xml:space="preserve">onaylanan </w:t>
      </w:r>
      <w:r>
        <w:t>hizmetten</w:t>
      </w:r>
      <w:r>
        <w:t xml:space="preserve"> farklı bir </w:t>
      </w:r>
      <w:r>
        <w:t>hizmetin</w:t>
      </w:r>
      <w:r>
        <w:t xml:space="preserve"> sağlanması</w:t>
      </w:r>
      <w:r>
        <w:t xml:space="preserve"> </w:t>
      </w:r>
      <w:r>
        <w:t xml:space="preserve">durumunda, oluşacak zarardan dolayı </w:t>
      </w:r>
      <w:r>
        <w:t>İDARE’nin</w:t>
      </w:r>
      <w:r>
        <w:t xml:space="preserve"> uğrayacağı maddi ve manevi</w:t>
      </w:r>
      <w:r>
        <w:t xml:space="preserve"> </w:t>
      </w:r>
      <w:r>
        <w:t xml:space="preserve">tazminatlar </w:t>
      </w:r>
      <w:r>
        <w:t>YÜKLENİCİ</w:t>
      </w:r>
      <w:r>
        <w:t xml:space="preserve"> tarafından kayıt</w:t>
      </w:r>
      <w:r w:rsidR="005F1701">
        <w:t xml:space="preserve">sız şartsız kabul edilecektir. </w:t>
      </w:r>
    </w:p>
    <w:p w14:paraId="4A79F2B9" w14:textId="77777777" w:rsidR="005F1701" w:rsidRDefault="005F1701" w:rsidP="005F1701">
      <w:pPr>
        <w:pStyle w:val="ListeParagraf"/>
      </w:pPr>
    </w:p>
    <w:p w14:paraId="6E90F7A9" w14:textId="2D8715C7" w:rsidR="005F1701" w:rsidRPr="00AB2E86" w:rsidRDefault="005F1701" w:rsidP="005F1701">
      <w:pPr>
        <w:pStyle w:val="ListeParagraf"/>
        <w:numPr>
          <w:ilvl w:val="0"/>
          <w:numId w:val="20"/>
        </w:numPr>
        <w:jc w:val="both"/>
      </w:pPr>
      <w:r>
        <w:t>Reklam yönetim panelleri aracılığı</w:t>
      </w:r>
      <w:r>
        <w:t>yla</w:t>
      </w:r>
      <w:r>
        <w:t xml:space="preserve"> (adwords, fb</w:t>
      </w:r>
      <w:r>
        <w:t xml:space="preserve"> </w:t>
      </w:r>
      <w:r>
        <w:t>business manager, twitter analytics vb) reklama dair</w:t>
      </w:r>
      <w:r>
        <w:t xml:space="preserve"> </w:t>
      </w:r>
      <w:r>
        <w:t>yönetici analiz ve rapor alabilme, gerektiğinde bu</w:t>
      </w:r>
      <w:r>
        <w:t xml:space="preserve"> </w:t>
      </w:r>
      <w:r>
        <w:t xml:space="preserve">platformlarda </w:t>
      </w:r>
      <w:r>
        <w:t xml:space="preserve">İDARE’nin </w:t>
      </w:r>
      <w:r>
        <w:t xml:space="preserve"> hesabının </w:t>
      </w:r>
      <w:r>
        <w:t>İDARE’nin</w:t>
      </w:r>
      <w:r>
        <w:t xml:space="preserve"> belirleyeceği 3. Parti bir firmaya</w:t>
      </w:r>
      <w:r>
        <w:t xml:space="preserve"> </w:t>
      </w:r>
      <w:r>
        <w:t>görüntüleme, analiz yapma ve denetleme yetkilerinin</w:t>
      </w:r>
      <w:r>
        <w:t xml:space="preserve"> </w:t>
      </w:r>
      <w:r>
        <w:t>verilmesi.</w:t>
      </w:r>
    </w:p>
    <w:p w14:paraId="45785F1D" w14:textId="77777777" w:rsidR="00352510" w:rsidRPr="00AB2E86" w:rsidRDefault="00352510" w:rsidP="00CD2C35">
      <w:pPr>
        <w:jc w:val="both"/>
      </w:pPr>
    </w:p>
    <w:p w14:paraId="1CF3154A" w14:textId="1F9B6D7C" w:rsidR="00507AEC" w:rsidRPr="00AB2E86" w:rsidRDefault="00507AEC" w:rsidP="00CD2C35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color w:val="000000"/>
          <w:lang w:val="en-GB" w:eastAsia="en-GB" w:bidi="hi-IN"/>
        </w:rPr>
      </w:pPr>
    </w:p>
    <w:sectPr w:rsidR="00507AEC" w:rsidRPr="00AB2E86" w:rsidSect="00CA376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2BAF" w14:textId="77777777" w:rsidR="00C8743F" w:rsidRDefault="00C8743F" w:rsidP="008E5447">
      <w:r>
        <w:separator/>
      </w:r>
    </w:p>
  </w:endnote>
  <w:endnote w:type="continuationSeparator" w:id="0">
    <w:p w14:paraId="394BF364" w14:textId="77777777" w:rsidR="00C8743F" w:rsidRDefault="00C8743F" w:rsidP="008E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0F80" w14:textId="77777777" w:rsidR="00C8743F" w:rsidRDefault="00C8743F" w:rsidP="008E5447">
      <w:r>
        <w:separator/>
      </w:r>
    </w:p>
  </w:footnote>
  <w:footnote w:type="continuationSeparator" w:id="0">
    <w:p w14:paraId="5834D0EE" w14:textId="77777777" w:rsidR="00C8743F" w:rsidRDefault="00C8743F" w:rsidP="008E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59"/>
    <w:multiLevelType w:val="hybridMultilevel"/>
    <w:tmpl w:val="3E5CA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057"/>
    <w:multiLevelType w:val="hybridMultilevel"/>
    <w:tmpl w:val="CE0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D02"/>
    <w:multiLevelType w:val="hybridMultilevel"/>
    <w:tmpl w:val="CB32D95C"/>
    <w:lvl w:ilvl="0" w:tplc="F0849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FA6"/>
    <w:multiLevelType w:val="hybridMultilevel"/>
    <w:tmpl w:val="3788E06C"/>
    <w:lvl w:ilvl="0" w:tplc="8BBA01B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B71E8"/>
    <w:multiLevelType w:val="hybridMultilevel"/>
    <w:tmpl w:val="9CFC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1073"/>
    <w:multiLevelType w:val="singleLevel"/>
    <w:tmpl w:val="C608D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4"/>
      </w:rPr>
    </w:lvl>
  </w:abstractNum>
  <w:abstractNum w:abstractNumId="6" w15:restartNumberingAfterBreak="0">
    <w:nsid w:val="1CFD422B"/>
    <w:multiLevelType w:val="hybridMultilevel"/>
    <w:tmpl w:val="469C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16C5"/>
    <w:multiLevelType w:val="hybridMultilevel"/>
    <w:tmpl w:val="4D62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44F5"/>
    <w:multiLevelType w:val="multilevel"/>
    <w:tmpl w:val="853CF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B90512"/>
    <w:multiLevelType w:val="hybridMultilevel"/>
    <w:tmpl w:val="4DE22C74"/>
    <w:lvl w:ilvl="0" w:tplc="FC0042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01FD"/>
    <w:multiLevelType w:val="hybridMultilevel"/>
    <w:tmpl w:val="0A6E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3E0F"/>
    <w:multiLevelType w:val="hybridMultilevel"/>
    <w:tmpl w:val="96AA745C"/>
    <w:lvl w:ilvl="0" w:tplc="F0849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5871"/>
    <w:multiLevelType w:val="multilevel"/>
    <w:tmpl w:val="572001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EF8491C"/>
    <w:multiLevelType w:val="hybridMultilevel"/>
    <w:tmpl w:val="2C5E69C8"/>
    <w:lvl w:ilvl="0" w:tplc="93583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4940"/>
    <w:multiLevelType w:val="hybridMultilevel"/>
    <w:tmpl w:val="C8C2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6178B"/>
    <w:multiLevelType w:val="hybridMultilevel"/>
    <w:tmpl w:val="C956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E6C0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D7968"/>
    <w:multiLevelType w:val="hybridMultilevel"/>
    <w:tmpl w:val="9EE66594"/>
    <w:lvl w:ilvl="0" w:tplc="041F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44060"/>
    <w:multiLevelType w:val="multilevel"/>
    <w:tmpl w:val="DDD4C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D51903"/>
    <w:multiLevelType w:val="hybridMultilevel"/>
    <w:tmpl w:val="6EC4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5F"/>
    <w:rsid w:val="00006113"/>
    <w:rsid w:val="000079D4"/>
    <w:rsid w:val="00027A4C"/>
    <w:rsid w:val="000449A8"/>
    <w:rsid w:val="00047F6A"/>
    <w:rsid w:val="000716CD"/>
    <w:rsid w:val="00071B29"/>
    <w:rsid w:val="000F6F2C"/>
    <w:rsid w:val="00102411"/>
    <w:rsid w:val="001150E2"/>
    <w:rsid w:val="00135B85"/>
    <w:rsid w:val="00144430"/>
    <w:rsid w:val="0014649D"/>
    <w:rsid w:val="00153A34"/>
    <w:rsid w:val="00163E07"/>
    <w:rsid w:val="00183531"/>
    <w:rsid w:val="001934F0"/>
    <w:rsid w:val="00197B16"/>
    <w:rsid w:val="001C2D94"/>
    <w:rsid w:val="001D3E05"/>
    <w:rsid w:val="001E16F7"/>
    <w:rsid w:val="001E600A"/>
    <w:rsid w:val="001E7A21"/>
    <w:rsid w:val="001F4508"/>
    <w:rsid w:val="002249A2"/>
    <w:rsid w:val="002715BE"/>
    <w:rsid w:val="0029392C"/>
    <w:rsid w:val="0029665F"/>
    <w:rsid w:val="002A5D17"/>
    <w:rsid w:val="002F2191"/>
    <w:rsid w:val="0031048C"/>
    <w:rsid w:val="00317BC4"/>
    <w:rsid w:val="00324079"/>
    <w:rsid w:val="003265C0"/>
    <w:rsid w:val="003378F9"/>
    <w:rsid w:val="00352510"/>
    <w:rsid w:val="0037252E"/>
    <w:rsid w:val="00386491"/>
    <w:rsid w:val="003A4633"/>
    <w:rsid w:val="003B0F6B"/>
    <w:rsid w:val="003F1491"/>
    <w:rsid w:val="0041593D"/>
    <w:rsid w:val="00423B53"/>
    <w:rsid w:val="00430F92"/>
    <w:rsid w:val="00465066"/>
    <w:rsid w:val="004762C7"/>
    <w:rsid w:val="00484BB2"/>
    <w:rsid w:val="004864CC"/>
    <w:rsid w:val="004A0FB7"/>
    <w:rsid w:val="004A57FE"/>
    <w:rsid w:val="004B1C5C"/>
    <w:rsid w:val="004B5C43"/>
    <w:rsid w:val="004D37DA"/>
    <w:rsid w:val="004D4D0B"/>
    <w:rsid w:val="004F1F26"/>
    <w:rsid w:val="004F7124"/>
    <w:rsid w:val="00507AEC"/>
    <w:rsid w:val="00514FB0"/>
    <w:rsid w:val="00522A1F"/>
    <w:rsid w:val="00534E05"/>
    <w:rsid w:val="00542ABD"/>
    <w:rsid w:val="00546628"/>
    <w:rsid w:val="0058457A"/>
    <w:rsid w:val="00585B29"/>
    <w:rsid w:val="005E48EE"/>
    <w:rsid w:val="005F1701"/>
    <w:rsid w:val="0062415E"/>
    <w:rsid w:val="006404EB"/>
    <w:rsid w:val="00645C38"/>
    <w:rsid w:val="00657B4C"/>
    <w:rsid w:val="006723DC"/>
    <w:rsid w:val="00687553"/>
    <w:rsid w:val="006C378E"/>
    <w:rsid w:val="006D4906"/>
    <w:rsid w:val="006E3846"/>
    <w:rsid w:val="00713589"/>
    <w:rsid w:val="007265E0"/>
    <w:rsid w:val="0074573A"/>
    <w:rsid w:val="00782541"/>
    <w:rsid w:val="00783516"/>
    <w:rsid w:val="00783886"/>
    <w:rsid w:val="00791381"/>
    <w:rsid w:val="007B43D5"/>
    <w:rsid w:val="007E38D7"/>
    <w:rsid w:val="007F37D3"/>
    <w:rsid w:val="00815D28"/>
    <w:rsid w:val="00833C4E"/>
    <w:rsid w:val="00856DCE"/>
    <w:rsid w:val="00897F81"/>
    <w:rsid w:val="008C68E1"/>
    <w:rsid w:val="008E0BFD"/>
    <w:rsid w:val="008E5447"/>
    <w:rsid w:val="009013A5"/>
    <w:rsid w:val="00903D6E"/>
    <w:rsid w:val="00911219"/>
    <w:rsid w:val="00964C2E"/>
    <w:rsid w:val="00972EC2"/>
    <w:rsid w:val="009A4AC8"/>
    <w:rsid w:val="009C073D"/>
    <w:rsid w:val="009D5BAE"/>
    <w:rsid w:val="009E05FB"/>
    <w:rsid w:val="00A14A9F"/>
    <w:rsid w:val="00A152A9"/>
    <w:rsid w:val="00A16B12"/>
    <w:rsid w:val="00A25D28"/>
    <w:rsid w:val="00A26FF8"/>
    <w:rsid w:val="00A33310"/>
    <w:rsid w:val="00A424D2"/>
    <w:rsid w:val="00A46224"/>
    <w:rsid w:val="00A802AB"/>
    <w:rsid w:val="00A871C5"/>
    <w:rsid w:val="00A95058"/>
    <w:rsid w:val="00A970E8"/>
    <w:rsid w:val="00A97426"/>
    <w:rsid w:val="00AB2E86"/>
    <w:rsid w:val="00AC457A"/>
    <w:rsid w:val="00AC6CB6"/>
    <w:rsid w:val="00B01F7D"/>
    <w:rsid w:val="00B11F1D"/>
    <w:rsid w:val="00B16798"/>
    <w:rsid w:val="00B37629"/>
    <w:rsid w:val="00B65880"/>
    <w:rsid w:val="00B7436F"/>
    <w:rsid w:val="00B74DF3"/>
    <w:rsid w:val="00B93E3B"/>
    <w:rsid w:val="00BC2D05"/>
    <w:rsid w:val="00BE06A6"/>
    <w:rsid w:val="00BE7425"/>
    <w:rsid w:val="00C2687D"/>
    <w:rsid w:val="00C46CB3"/>
    <w:rsid w:val="00C67E99"/>
    <w:rsid w:val="00C8743F"/>
    <w:rsid w:val="00CA3763"/>
    <w:rsid w:val="00CC58EF"/>
    <w:rsid w:val="00CC6E9C"/>
    <w:rsid w:val="00CD2C35"/>
    <w:rsid w:val="00CF2747"/>
    <w:rsid w:val="00D32137"/>
    <w:rsid w:val="00D426C9"/>
    <w:rsid w:val="00D473BA"/>
    <w:rsid w:val="00D51E99"/>
    <w:rsid w:val="00D63D2A"/>
    <w:rsid w:val="00D82447"/>
    <w:rsid w:val="00D95180"/>
    <w:rsid w:val="00DA6B64"/>
    <w:rsid w:val="00DB79A9"/>
    <w:rsid w:val="00DC2FC2"/>
    <w:rsid w:val="00DC74FC"/>
    <w:rsid w:val="00DF6583"/>
    <w:rsid w:val="00E173C3"/>
    <w:rsid w:val="00E30F5A"/>
    <w:rsid w:val="00E31407"/>
    <w:rsid w:val="00E40EF6"/>
    <w:rsid w:val="00E91409"/>
    <w:rsid w:val="00E92AB5"/>
    <w:rsid w:val="00EA178C"/>
    <w:rsid w:val="00EC1CD2"/>
    <w:rsid w:val="00EC33E9"/>
    <w:rsid w:val="00ED0FF0"/>
    <w:rsid w:val="00F442B7"/>
    <w:rsid w:val="00F61788"/>
    <w:rsid w:val="00F73EB0"/>
    <w:rsid w:val="00F80914"/>
    <w:rsid w:val="00F81AC5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1AD03"/>
  <w15:docId w15:val="{7D465B25-E05F-4416-B82F-4E79659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CA3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54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5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54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5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875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75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8755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0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066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C33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33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33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33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33E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4D05-53B1-4546-880D-F607915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Beykent</cp:lastModifiedBy>
  <cp:revision>3</cp:revision>
  <cp:lastPrinted>2019-12-16T07:56:00Z</cp:lastPrinted>
  <dcterms:created xsi:type="dcterms:W3CDTF">2022-04-18T12:49:00Z</dcterms:created>
  <dcterms:modified xsi:type="dcterms:W3CDTF">2022-04-18T12:53:00Z</dcterms:modified>
</cp:coreProperties>
</file>