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r w:rsidRPr="00447670">
        <w:rPr>
          <w:rFonts w:ascii="Times New Roman" w:hAnsi="Times New Roman"/>
          <w:noProof/>
        </w:rPr>
        <w:drawing>
          <wp:inline distT="0" distB="0" distL="0" distR="0" wp14:anchorId="7236D0FE" wp14:editId="3BFC9802">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2113BF" w:rsidRPr="002113BF">
        <w:rPr>
          <w:rFonts w:ascii="Times New Roman" w:hAnsi="Times New Roman"/>
          <w:i w:val="0"/>
          <w:sz w:val="24"/>
          <w:szCs w:val="24"/>
        </w:rPr>
        <w:t xml:space="preserve">İstanbul Beykent Üniversitesi </w:t>
      </w:r>
      <w:proofErr w:type="spellStart"/>
      <w:r w:rsidR="002113BF" w:rsidRPr="002113BF">
        <w:rPr>
          <w:rFonts w:ascii="Times New Roman" w:hAnsi="Times New Roman"/>
          <w:i w:val="0"/>
          <w:sz w:val="24"/>
          <w:szCs w:val="24"/>
        </w:rPr>
        <w:t>Beylikdüzü</w:t>
      </w:r>
      <w:proofErr w:type="spellEnd"/>
      <w:r w:rsidR="002113BF" w:rsidRPr="002113BF">
        <w:rPr>
          <w:rFonts w:ascii="Times New Roman" w:hAnsi="Times New Roman"/>
          <w:i w:val="0"/>
          <w:sz w:val="24"/>
          <w:szCs w:val="24"/>
        </w:rPr>
        <w:t xml:space="preserve"> ve </w:t>
      </w:r>
      <w:proofErr w:type="spellStart"/>
      <w:r w:rsidR="002113BF" w:rsidRPr="002113BF">
        <w:rPr>
          <w:rFonts w:ascii="Times New Roman" w:hAnsi="Times New Roman"/>
          <w:i w:val="0"/>
          <w:sz w:val="24"/>
          <w:szCs w:val="24"/>
        </w:rPr>
        <w:t>Hadımköy</w:t>
      </w:r>
      <w:proofErr w:type="spellEnd"/>
      <w:r w:rsidR="002113BF" w:rsidRPr="002113BF">
        <w:rPr>
          <w:rFonts w:ascii="Times New Roman" w:hAnsi="Times New Roman"/>
          <w:i w:val="0"/>
          <w:sz w:val="24"/>
          <w:szCs w:val="24"/>
        </w:rPr>
        <w:t xml:space="preserve"> yerleşkesi engelli yolu malzemesi ve işçilik hizm</w:t>
      </w:r>
      <w:bookmarkStart w:id="0" w:name="_GoBack"/>
      <w:bookmarkEnd w:id="0"/>
      <w:r w:rsidR="002113BF" w:rsidRPr="002113BF">
        <w:rPr>
          <w:rFonts w:ascii="Times New Roman" w:hAnsi="Times New Roman"/>
          <w:i w:val="0"/>
          <w:sz w:val="24"/>
          <w:szCs w:val="24"/>
        </w:rPr>
        <w:t>eti alımı</w:t>
      </w:r>
      <w:r w:rsidR="00BD4582">
        <w:rPr>
          <w:rFonts w:ascii="Times New Roman" w:hAnsi="Times New Roman"/>
          <w:color w:val="80808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00290D75">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95D" w:rsidRDefault="0053495D" w:rsidP="00FC00D4">
      <w:r>
        <w:separator/>
      </w:r>
    </w:p>
  </w:endnote>
  <w:endnote w:type="continuationSeparator" w:id="0">
    <w:p w:rsidR="0053495D" w:rsidRDefault="0053495D"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95D" w:rsidRDefault="0053495D" w:rsidP="00FC00D4">
      <w:r>
        <w:separator/>
      </w:r>
    </w:p>
  </w:footnote>
  <w:footnote w:type="continuationSeparator" w:id="0">
    <w:p w:rsidR="0053495D" w:rsidRDefault="0053495D"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2113BF"/>
    <w:rsid w:val="00290D75"/>
    <w:rsid w:val="00362D2E"/>
    <w:rsid w:val="0053495D"/>
    <w:rsid w:val="007505B9"/>
    <w:rsid w:val="00857567"/>
    <w:rsid w:val="00866272"/>
    <w:rsid w:val="00897239"/>
    <w:rsid w:val="00A738BF"/>
    <w:rsid w:val="00B51E0B"/>
    <w:rsid w:val="00BD4582"/>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A5D0"/>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Emre DEMİRGAN</cp:lastModifiedBy>
  <cp:revision>9</cp:revision>
  <dcterms:created xsi:type="dcterms:W3CDTF">2018-12-28T06:56:00Z</dcterms:created>
  <dcterms:modified xsi:type="dcterms:W3CDTF">2023-10-06T06:08:00Z</dcterms:modified>
</cp:coreProperties>
</file>