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8B" w:rsidRDefault="007A7F8B" w:rsidP="00571679">
      <w:pPr>
        <w:pStyle w:val="Balk1"/>
        <w:jc w:val="center"/>
        <w:rPr>
          <w:b/>
          <w:u w:val="single"/>
        </w:rPr>
      </w:pPr>
      <w:r w:rsidRPr="007E2574">
        <w:rPr>
          <w:b/>
          <w:u w:val="single"/>
        </w:rPr>
        <w:t>YÜKLENİCİ SÖZLEŞMESİ</w:t>
      </w:r>
    </w:p>
    <w:p w:rsidR="007A7F8B" w:rsidRPr="0038600D" w:rsidRDefault="00571679" w:rsidP="00571679">
      <w:pPr>
        <w:pStyle w:val="Balk2"/>
        <w:numPr>
          <w:ilvl w:val="0"/>
          <w:numId w:val="2"/>
        </w:numPr>
        <w:jc w:val="both"/>
        <w:rPr>
          <w:b/>
        </w:rPr>
      </w:pPr>
      <w:r w:rsidRPr="0038600D">
        <w:rPr>
          <w:b/>
        </w:rPr>
        <w:t>TARAFLAR</w:t>
      </w:r>
    </w:p>
    <w:p w:rsidR="00571679" w:rsidRDefault="003468B3" w:rsidP="00783B2D">
      <w:pPr>
        <w:spacing w:after="0" w:line="240" w:lineRule="auto"/>
      </w:pPr>
      <w:r w:rsidRPr="000662D8">
        <w:t>İŞVEREN</w:t>
      </w:r>
      <w:r>
        <w:tab/>
        <w:t>:</w:t>
      </w:r>
      <w:r w:rsidR="00082E45">
        <w:t xml:space="preserve"> T.C</w:t>
      </w:r>
      <w:r>
        <w:t xml:space="preserve"> </w:t>
      </w:r>
      <w:r w:rsidR="006D7ABE">
        <w:t>B</w:t>
      </w:r>
      <w:r w:rsidR="00082E45">
        <w:t>EYKENT ÜNİVERSİTESİ</w:t>
      </w:r>
    </w:p>
    <w:p w:rsidR="00D448EC" w:rsidRDefault="00571679" w:rsidP="00783B2D">
      <w:pPr>
        <w:spacing w:after="0" w:line="240" w:lineRule="auto"/>
      </w:pPr>
      <w:r>
        <w:t>ADRES</w:t>
      </w:r>
      <w:r>
        <w:tab/>
      </w:r>
      <w:r>
        <w:tab/>
        <w:t>:</w:t>
      </w:r>
      <w:r w:rsidR="003468B3">
        <w:t xml:space="preserve"> </w:t>
      </w:r>
      <w:r w:rsidR="00DE3E4B">
        <w:t>Cumhuriyet M</w:t>
      </w:r>
      <w:r w:rsidR="00082E45">
        <w:t>ah. Beykent</w:t>
      </w:r>
      <w:r w:rsidR="00C70069">
        <w:t xml:space="preserve"> Çarsı </w:t>
      </w:r>
      <w:proofErr w:type="gramStart"/>
      <w:r w:rsidR="00C70069">
        <w:t xml:space="preserve">Sitesi </w:t>
      </w:r>
      <w:r w:rsidR="00082E45">
        <w:t xml:space="preserve"> </w:t>
      </w:r>
      <w:r w:rsidR="00C70069">
        <w:t>No</w:t>
      </w:r>
      <w:proofErr w:type="gramEnd"/>
      <w:r w:rsidR="00C70069">
        <w:t>: 202</w:t>
      </w:r>
      <w:r w:rsidR="00082E45">
        <w:t>,</w:t>
      </w:r>
      <w:r w:rsidR="00C8408D">
        <w:t xml:space="preserve"> Büyükçekmece</w:t>
      </w:r>
      <w:r w:rsidR="007A7F8B">
        <w:t>/ İSTANBUL</w:t>
      </w:r>
      <w:r w:rsidR="00D448EC">
        <w:t xml:space="preserve">                                                    Tel</w:t>
      </w:r>
      <w:r w:rsidR="00D448EC">
        <w:tab/>
      </w:r>
      <w:r w:rsidR="00D448EC">
        <w:tab/>
        <w:t>:444 19 97</w:t>
      </w:r>
      <w:r w:rsidR="00D448EC">
        <w:tab/>
      </w:r>
      <w:r w:rsidR="00D448EC">
        <w:tab/>
      </w:r>
      <w:r w:rsidR="00D448EC">
        <w:tab/>
      </w:r>
      <w:r w:rsidR="00D448EC">
        <w:tab/>
      </w:r>
      <w:r w:rsidR="00D448EC">
        <w:tab/>
      </w:r>
      <w:r w:rsidR="00D448EC">
        <w:tab/>
      </w:r>
      <w:r w:rsidR="00D448EC">
        <w:tab/>
      </w:r>
      <w:r w:rsidR="00D448EC">
        <w:tab/>
      </w:r>
      <w:r w:rsidR="00D448EC">
        <w:tab/>
        <w:t xml:space="preserve">                                                   Faks</w:t>
      </w:r>
      <w:r w:rsidR="00D448EC">
        <w:tab/>
      </w:r>
      <w:r w:rsidR="00D448EC">
        <w:tab/>
        <w:t>:0212 871 27 92</w:t>
      </w:r>
    </w:p>
    <w:p w:rsidR="0063652E" w:rsidRDefault="00DE3E4B" w:rsidP="00783B2D">
      <w:pPr>
        <w:spacing w:after="0" w:line="240" w:lineRule="auto"/>
      </w:pPr>
      <w:r>
        <w:t>VERGİ DAİRESİ</w:t>
      </w:r>
      <w:r w:rsidR="00571679">
        <w:tab/>
      </w:r>
      <w:r w:rsidR="00B67B08">
        <w:t xml:space="preserve">: </w:t>
      </w:r>
      <w:r w:rsidR="00082E45">
        <w:t>Büyükçekmece</w:t>
      </w:r>
    </w:p>
    <w:p w:rsidR="0063652E" w:rsidRDefault="00DE3E4B" w:rsidP="00783B2D">
      <w:pPr>
        <w:spacing w:after="0" w:line="240" w:lineRule="auto"/>
      </w:pPr>
      <w:r>
        <w:t>V. NO</w:t>
      </w:r>
      <w:r w:rsidR="00C8408D">
        <w:tab/>
      </w:r>
      <w:r w:rsidR="00C8408D">
        <w:tab/>
        <w:t xml:space="preserve">: </w:t>
      </w:r>
      <w:r w:rsidR="00082E45">
        <w:t>815 009 1221</w:t>
      </w:r>
    </w:p>
    <w:p w:rsidR="007A7F8B" w:rsidRPr="00F34B77" w:rsidRDefault="007A7F8B" w:rsidP="00465BD7">
      <w:pPr>
        <w:rPr>
          <w:sz w:val="20"/>
          <w:szCs w:val="20"/>
        </w:rPr>
      </w:pPr>
      <w:r w:rsidRPr="000662D8">
        <w:t>YÜKLENİCİ</w:t>
      </w:r>
      <w:r>
        <w:tab/>
        <w:t xml:space="preserve">: </w:t>
      </w:r>
      <w:r w:rsidR="000205EA">
        <w:t xml:space="preserve">                                                                                                                                                                    </w:t>
      </w:r>
      <w:r w:rsidR="00571679">
        <w:t xml:space="preserve">ADRES </w:t>
      </w:r>
      <w:r w:rsidR="00571679">
        <w:tab/>
      </w:r>
      <w:r w:rsidR="00571679">
        <w:tab/>
        <w:t xml:space="preserve">: </w:t>
      </w:r>
      <w:r w:rsidR="000205EA">
        <w:t xml:space="preserve">                                                                                                                                                                         </w:t>
      </w:r>
      <w:r w:rsidR="003468B3">
        <w:t xml:space="preserve">Tel  </w:t>
      </w:r>
      <w:r w:rsidR="00571679">
        <w:tab/>
      </w:r>
      <w:r w:rsidR="00571679">
        <w:tab/>
      </w:r>
      <w:r w:rsidR="00F34B77" w:rsidRPr="000D61D9">
        <w:rPr>
          <w:sz w:val="20"/>
          <w:szCs w:val="20"/>
        </w:rPr>
        <w:t xml:space="preserve">: </w:t>
      </w:r>
      <w:r w:rsidR="00465BD7" w:rsidRPr="00F34B77">
        <w:rPr>
          <w:color w:val="000000"/>
          <w:shd w:val="clear" w:color="auto" w:fill="FFFFFF"/>
          <w:lang w:eastAsia="tr-TR"/>
        </w:rPr>
        <w:t xml:space="preserve">                                                                                                                                                          </w:t>
      </w:r>
      <w:r w:rsidR="00F34B77" w:rsidRPr="00F34B77">
        <w:rPr>
          <w:color w:val="000000"/>
          <w:shd w:val="clear" w:color="auto" w:fill="FFFFFF"/>
          <w:lang w:eastAsia="tr-TR"/>
        </w:rPr>
        <w:t xml:space="preserve">   </w:t>
      </w:r>
      <w:proofErr w:type="spellStart"/>
      <w:r w:rsidR="00465BD7">
        <w:t>Fax</w:t>
      </w:r>
      <w:proofErr w:type="spellEnd"/>
      <w:r w:rsidR="00465BD7">
        <w:t>.                     :</w:t>
      </w:r>
      <w:r w:rsidR="00F34B77" w:rsidRPr="00F34B77">
        <w:rPr>
          <w:sz w:val="20"/>
          <w:szCs w:val="20"/>
        </w:rPr>
        <w:t xml:space="preserve"> </w:t>
      </w:r>
      <w:r w:rsidR="00F34B77" w:rsidRPr="000D61D9">
        <w:rPr>
          <w:sz w:val="20"/>
          <w:szCs w:val="20"/>
        </w:rPr>
        <w:t> </w:t>
      </w:r>
      <w:r w:rsidR="00F34B77" w:rsidRPr="000D61D9">
        <w:rPr>
          <w:sz w:val="20"/>
          <w:szCs w:val="20"/>
        </w:rPr>
        <w:tab/>
      </w:r>
      <w:r w:rsidR="00F34B77" w:rsidRPr="000D61D9">
        <w:rPr>
          <w:sz w:val="20"/>
          <w:szCs w:val="20"/>
        </w:rPr>
        <w:tab/>
      </w:r>
      <w:r w:rsidR="00F667D0">
        <w:tab/>
      </w:r>
      <w:r w:rsidR="00F667D0">
        <w:tab/>
      </w:r>
      <w:r w:rsidR="00F667D0">
        <w:tab/>
      </w:r>
      <w:r w:rsidR="00F667D0">
        <w:tab/>
        <w:t xml:space="preserve">                </w:t>
      </w:r>
      <w:r w:rsidR="00A22189">
        <w:t xml:space="preserve">          </w:t>
      </w:r>
      <w:r w:rsidR="00952BE1">
        <w:t xml:space="preserve"> </w:t>
      </w:r>
      <w:r w:rsidR="00465BD7">
        <w:rPr>
          <w:color w:val="000000"/>
          <w:sz w:val="18"/>
          <w:szCs w:val="18"/>
          <w:shd w:val="clear" w:color="auto" w:fill="FFFFFF"/>
          <w:lang w:eastAsia="tr-TR"/>
        </w:rPr>
        <w:t xml:space="preserve">                                                       </w:t>
      </w:r>
      <w:r w:rsidR="00131FF9">
        <w:t>V.D</w:t>
      </w:r>
      <w:r w:rsidR="00571679">
        <w:tab/>
      </w:r>
      <w:r w:rsidR="00571679">
        <w:tab/>
      </w:r>
      <w:r w:rsidR="00131FF9">
        <w:t xml:space="preserve">: </w:t>
      </w:r>
      <w:r w:rsidR="000205EA">
        <w:t xml:space="preserve">                      </w:t>
      </w:r>
      <w:r w:rsidR="00465BD7" w:rsidRPr="00F34B77">
        <w:rPr>
          <w:color w:val="000000"/>
          <w:shd w:val="clear" w:color="auto" w:fill="FFFFFF"/>
          <w:lang w:eastAsia="tr-TR"/>
        </w:rPr>
        <w:t xml:space="preserve">  </w:t>
      </w:r>
      <w:r w:rsidR="00465BD7">
        <w:rPr>
          <w:color w:val="000000"/>
          <w:sz w:val="18"/>
          <w:szCs w:val="18"/>
          <w:shd w:val="clear" w:color="auto" w:fill="FFFFFF"/>
          <w:lang w:eastAsia="tr-TR"/>
        </w:rPr>
        <w:t xml:space="preserve">                                                                                                                                                                           </w:t>
      </w:r>
      <w:r w:rsidR="00155B4B">
        <w:rPr>
          <w:color w:val="000000"/>
          <w:sz w:val="18"/>
          <w:szCs w:val="18"/>
          <w:shd w:val="clear" w:color="auto" w:fill="FFFFFF"/>
          <w:lang w:eastAsia="tr-TR"/>
        </w:rPr>
        <w:t xml:space="preserve">    </w:t>
      </w:r>
      <w:r w:rsidR="00465BD7">
        <w:rPr>
          <w:color w:val="000000"/>
          <w:sz w:val="18"/>
          <w:szCs w:val="18"/>
          <w:shd w:val="clear" w:color="auto" w:fill="FFFFFF"/>
          <w:lang w:eastAsia="tr-TR"/>
        </w:rPr>
        <w:t xml:space="preserve"> </w:t>
      </w:r>
      <w:r w:rsidR="00131FF9">
        <w:t>V.</w:t>
      </w:r>
      <w:r w:rsidR="00233DA7">
        <w:t xml:space="preserve"> </w:t>
      </w:r>
      <w:r w:rsidR="00131FF9">
        <w:t>No</w:t>
      </w:r>
      <w:r w:rsidR="0063652E">
        <w:tab/>
      </w:r>
      <w:r w:rsidR="0063652E">
        <w:tab/>
      </w:r>
      <w:r w:rsidR="00131FF9">
        <w:t>:</w:t>
      </w:r>
      <w:r w:rsidR="00F667D0">
        <w:t xml:space="preserve"> </w:t>
      </w:r>
    </w:p>
    <w:p w:rsidR="00571679" w:rsidRDefault="00571679" w:rsidP="00571679">
      <w:pPr>
        <w:pStyle w:val="Balk2"/>
        <w:numPr>
          <w:ilvl w:val="0"/>
          <w:numId w:val="2"/>
        </w:numPr>
        <w:rPr>
          <w:b/>
        </w:rPr>
      </w:pPr>
      <w:r w:rsidRPr="0038600D">
        <w:rPr>
          <w:b/>
        </w:rPr>
        <w:t>İŞİN YERİ</w:t>
      </w:r>
    </w:p>
    <w:p w:rsidR="00155B4B" w:rsidRPr="007E01AE" w:rsidRDefault="00155B4B" w:rsidP="00155B4B">
      <w:pPr>
        <w:rPr>
          <w:sz w:val="20"/>
          <w:szCs w:val="20"/>
        </w:rPr>
      </w:pPr>
      <w:r w:rsidRPr="003878B1">
        <w:t xml:space="preserve"> </w:t>
      </w:r>
      <w:r w:rsidR="000205EA" w:rsidRPr="00237F27">
        <w:rPr>
          <w:szCs w:val="20"/>
        </w:rPr>
        <w:t>Cumhuriyet Mah. Gürpınar Cad. Beykent Çarşısı No:3 Büyükçekmece</w:t>
      </w:r>
      <w:r w:rsidR="000205EA" w:rsidRPr="00237F27">
        <w:rPr>
          <w:sz w:val="24"/>
        </w:rPr>
        <w:t xml:space="preserve"> </w:t>
      </w:r>
      <w:r w:rsidR="000205EA" w:rsidRPr="007E01AE">
        <w:t>/İSTANBUL</w:t>
      </w:r>
      <w:r w:rsidR="000205EA" w:rsidRPr="000D61D9">
        <w:rPr>
          <w:sz w:val="20"/>
          <w:szCs w:val="20"/>
        </w:rPr>
        <w:t xml:space="preserve"> </w:t>
      </w:r>
    </w:p>
    <w:p w:rsidR="007A7F8B" w:rsidRPr="006110AE" w:rsidRDefault="00571679" w:rsidP="00571679">
      <w:pPr>
        <w:pStyle w:val="Balk2"/>
        <w:numPr>
          <w:ilvl w:val="0"/>
          <w:numId w:val="2"/>
        </w:numPr>
        <w:rPr>
          <w:b/>
        </w:rPr>
      </w:pPr>
      <w:r w:rsidRPr="006110AE">
        <w:rPr>
          <w:b/>
        </w:rPr>
        <w:t>SÖZLEŞMENİN KONUSU</w:t>
      </w:r>
    </w:p>
    <w:p w:rsidR="000205EA" w:rsidRPr="007E01AE" w:rsidRDefault="000205EA" w:rsidP="000205EA">
      <w:pPr>
        <w:pStyle w:val="ListeParagraf"/>
        <w:ind w:left="360"/>
        <w:jc w:val="both"/>
      </w:pPr>
      <w:r>
        <w:t xml:space="preserve">Beykent çarşı 1.kat </w:t>
      </w:r>
      <w:proofErr w:type="spellStart"/>
      <w:r>
        <w:t>vrv</w:t>
      </w:r>
      <w:proofErr w:type="spellEnd"/>
      <w:r>
        <w:t xml:space="preserve"> klima montajı yapılıp devreye alınması</w:t>
      </w:r>
    </w:p>
    <w:p w:rsidR="0063652E" w:rsidRPr="00EF447F" w:rsidRDefault="00571679" w:rsidP="0063652E">
      <w:pPr>
        <w:pStyle w:val="Balk2"/>
        <w:numPr>
          <w:ilvl w:val="0"/>
          <w:numId w:val="2"/>
        </w:numPr>
        <w:rPr>
          <w:b/>
        </w:rPr>
      </w:pPr>
      <w:r w:rsidRPr="00EF447F">
        <w:rPr>
          <w:b/>
        </w:rPr>
        <w:t>SÖZLEŞME TARİHİ</w:t>
      </w:r>
      <w:r w:rsidR="0063652E" w:rsidRPr="00EF447F">
        <w:rPr>
          <w:b/>
        </w:rPr>
        <w:t>, İŞİN SÜRESİ ve YER TESLİM TARİHİ</w:t>
      </w:r>
    </w:p>
    <w:p w:rsidR="00783B2D" w:rsidRPr="0003386B" w:rsidRDefault="0063652E" w:rsidP="000662D8">
      <w:pPr>
        <w:pStyle w:val="ListeParagraf"/>
        <w:numPr>
          <w:ilvl w:val="0"/>
          <w:numId w:val="23"/>
        </w:numPr>
        <w:jc w:val="both"/>
      </w:pPr>
      <w:r w:rsidRPr="0003386B">
        <w:rPr>
          <w:b/>
        </w:rPr>
        <w:t>Sözleşme Tarihi</w:t>
      </w:r>
      <w:r w:rsidR="004E3DD0" w:rsidRPr="0003386B">
        <w:rPr>
          <w:b/>
        </w:rPr>
        <w:t>;</w:t>
      </w:r>
      <w:r w:rsidRPr="0003386B">
        <w:t xml:space="preserve"> </w:t>
      </w:r>
      <w:r w:rsidR="000205EA">
        <w:rPr>
          <w:b/>
        </w:rPr>
        <w:t>…</w:t>
      </w:r>
    </w:p>
    <w:p w:rsidR="00783B2D" w:rsidRDefault="00AC29CB" w:rsidP="00783B2D">
      <w:pPr>
        <w:pStyle w:val="ListeParagraf"/>
        <w:numPr>
          <w:ilvl w:val="0"/>
          <w:numId w:val="23"/>
        </w:numPr>
        <w:jc w:val="both"/>
      </w:pPr>
      <w:r w:rsidRPr="0003386B">
        <w:rPr>
          <w:b/>
        </w:rPr>
        <w:t>İşin süresi</w:t>
      </w:r>
      <w:r w:rsidR="004E3DD0" w:rsidRPr="0003386B">
        <w:rPr>
          <w:b/>
        </w:rPr>
        <w:t>;</w:t>
      </w:r>
      <w:r w:rsidRPr="0003386B">
        <w:t xml:space="preserve"> </w:t>
      </w:r>
      <w:r w:rsidR="000205EA" w:rsidRPr="0087356B">
        <w:rPr>
          <w:b/>
        </w:rPr>
        <w:t xml:space="preserve">Beykent çarşı 1.kat </w:t>
      </w:r>
      <w:proofErr w:type="spellStart"/>
      <w:r w:rsidR="000205EA" w:rsidRPr="0087356B">
        <w:rPr>
          <w:b/>
        </w:rPr>
        <w:t>vrv</w:t>
      </w:r>
      <w:proofErr w:type="spellEnd"/>
      <w:r w:rsidR="000205EA" w:rsidRPr="0087356B">
        <w:rPr>
          <w:b/>
        </w:rPr>
        <w:t xml:space="preserve"> klima montajı yapılıp devreye alınması</w:t>
      </w:r>
      <w:r w:rsidR="000205EA">
        <w:t xml:space="preserve"> </w:t>
      </w:r>
      <w:r w:rsidR="000205EA" w:rsidRPr="0087356B">
        <w:rPr>
          <w:b/>
        </w:rPr>
        <w:t>işlerinin</w:t>
      </w:r>
      <w:r w:rsidR="000205EA">
        <w:rPr>
          <w:b/>
        </w:rPr>
        <w:t xml:space="preserve"> süresi 45</w:t>
      </w:r>
      <w:r w:rsidR="000205EA" w:rsidRPr="0087356B">
        <w:rPr>
          <w:b/>
        </w:rPr>
        <w:t xml:space="preserve"> takvim </w:t>
      </w:r>
      <w:r w:rsidR="007E01AE">
        <w:rPr>
          <w:b/>
        </w:rPr>
        <w:t>günüdür</w:t>
      </w:r>
      <w:r w:rsidR="004E3DD0" w:rsidRPr="0003386B">
        <w:t>. Y</w:t>
      </w:r>
      <w:r w:rsidR="00F91A9D" w:rsidRPr="0003386B">
        <w:t>er teslim tutanağı</w:t>
      </w:r>
      <w:r w:rsidR="004E3DD0" w:rsidRPr="0003386B">
        <w:t xml:space="preserve"> düzenlenecek ve yer teslim tarihinden itibaren işin süresi başlayacaktır.</w:t>
      </w:r>
      <w:r w:rsidR="0051733B">
        <w:t xml:space="preserve"> </w:t>
      </w:r>
      <w:r w:rsidR="00161DB2" w:rsidRPr="00161DB2">
        <w:t>Ancak</w:t>
      </w:r>
      <w:r w:rsidR="00896F26">
        <w:t>,</w:t>
      </w:r>
      <w:r w:rsidR="001C3514">
        <w:t xml:space="preserve"> </w:t>
      </w:r>
      <w:proofErr w:type="spellStart"/>
      <w:r w:rsidR="001C3514">
        <w:t>İŞVEREN’</w:t>
      </w:r>
      <w:r w:rsidR="00161DB2" w:rsidRPr="00161DB2">
        <w:t>in</w:t>
      </w:r>
      <w:proofErr w:type="spellEnd"/>
      <w:r w:rsidR="00161DB2" w:rsidRPr="00161DB2">
        <w:t>, iş programında sözleşmenin imzalanmasından işin tamamlanmasına kadar geçen süre zarfında değişiklik talimatı vermesi halinde</w:t>
      </w:r>
      <w:r w:rsidR="00EB2DDF">
        <w:t xml:space="preserve"> </w:t>
      </w:r>
      <w:r w:rsidR="00F81577">
        <w:t xml:space="preserve">YÜKLENİCİ </w:t>
      </w:r>
      <w:r w:rsidR="0022412D">
        <w:t>bu talimata uya</w:t>
      </w:r>
      <w:r w:rsidR="00161DB2" w:rsidRPr="00161DB2">
        <w:t>caktır</w:t>
      </w:r>
      <w:r w:rsidR="0022412D">
        <w:t>.</w:t>
      </w:r>
    </w:p>
    <w:p w:rsidR="0063652E" w:rsidRDefault="0063652E" w:rsidP="00783B2D">
      <w:pPr>
        <w:pStyle w:val="ListeParagraf"/>
        <w:numPr>
          <w:ilvl w:val="0"/>
          <w:numId w:val="23"/>
        </w:numPr>
        <w:jc w:val="both"/>
      </w:pPr>
      <w:r w:rsidRPr="00161DB2">
        <w:t>İşin kontrol teşkilatı, İŞVERENİ</w:t>
      </w:r>
      <w:r w:rsidR="0022412D">
        <w:t>N</w:t>
      </w:r>
      <w:r w:rsidRPr="00161DB2">
        <w:t xml:space="preserve"> ya da yetkilendireceği kişi ya da firmaların kontrol ve de</w:t>
      </w:r>
      <w:r w:rsidR="0007650B">
        <w:t>netiminde YÜKLENİCİ</w:t>
      </w:r>
      <w:r w:rsidR="004D66E8">
        <w:t xml:space="preserve">’ </w:t>
      </w:r>
      <w:proofErr w:type="spellStart"/>
      <w:r w:rsidR="004D66E8">
        <w:t>nin</w:t>
      </w:r>
      <w:proofErr w:type="spellEnd"/>
      <w:r w:rsidR="0007650B">
        <w:t xml:space="preserve"> eşliğinde</w:t>
      </w:r>
      <w:r w:rsidRPr="00161DB2">
        <w:t xml:space="preserve"> yapılmasının, yapılacak işin</w:t>
      </w:r>
      <w:r w:rsidR="0007650B">
        <w:t xml:space="preserve"> verilen tekliflere</w:t>
      </w:r>
      <w:r w:rsidRPr="00161DB2">
        <w:t xml:space="preserve"> fenni ve teknik gerekliliklere ve teklif ve eklerine tamamen uygun olması m</w:t>
      </w:r>
      <w:r w:rsidR="0003386B">
        <w:t xml:space="preserve">ecburiyetini ve </w:t>
      </w:r>
      <w:proofErr w:type="spellStart"/>
      <w:r w:rsidR="0003386B">
        <w:t>YÜKLENİCİ’</w:t>
      </w:r>
      <w:r w:rsidRPr="00161DB2">
        <w:t>nin</w:t>
      </w:r>
      <w:proofErr w:type="spellEnd"/>
      <w:r w:rsidR="004D66E8">
        <w:t xml:space="preserve"> </w:t>
      </w:r>
      <w:r w:rsidRPr="00161DB2">
        <w:t>sorumluluğu</w:t>
      </w:r>
      <w:r w:rsidR="00EE4B42">
        <w:t xml:space="preserve">nu </w:t>
      </w:r>
      <w:r w:rsidRPr="00161DB2">
        <w:t>ortadan kaldırmayacağını YÜKLENİCİ kabul eder.</w:t>
      </w:r>
    </w:p>
    <w:p w:rsidR="00174632" w:rsidRPr="00174632" w:rsidRDefault="00174632" w:rsidP="00174632">
      <w:pPr>
        <w:pStyle w:val="Balk2"/>
        <w:numPr>
          <w:ilvl w:val="0"/>
          <w:numId w:val="2"/>
        </w:numPr>
        <w:rPr>
          <w:b/>
        </w:rPr>
      </w:pPr>
      <w:r w:rsidRPr="00174632">
        <w:rPr>
          <w:b/>
        </w:rPr>
        <w:t>AVANS</w:t>
      </w:r>
    </w:p>
    <w:p w:rsidR="00174632" w:rsidRPr="00174632" w:rsidRDefault="00A078AC" w:rsidP="00F06D7C">
      <w:pPr>
        <w:rPr>
          <w:b/>
          <w:i/>
        </w:rPr>
      </w:pPr>
      <w:r>
        <w:rPr>
          <w:b/>
          <w:i/>
        </w:rPr>
        <w:t xml:space="preserve">Yüklenici firmaya, </w:t>
      </w:r>
      <w:r w:rsidR="00AD3312">
        <w:rPr>
          <w:b/>
          <w:i/>
        </w:rPr>
        <w:t xml:space="preserve">avans verilmeyecektir. </w:t>
      </w:r>
    </w:p>
    <w:p w:rsidR="007A7F8B" w:rsidRPr="00027AE7" w:rsidRDefault="00DF2FC0" w:rsidP="00571679">
      <w:pPr>
        <w:pStyle w:val="Balk2"/>
        <w:numPr>
          <w:ilvl w:val="0"/>
          <w:numId w:val="2"/>
        </w:numPr>
        <w:rPr>
          <w:b/>
        </w:rPr>
      </w:pPr>
      <w:r w:rsidRPr="00027AE7">
        <w:rPr>
          <w:b/>
        </w:rPr>
        <w:t>YÜKLENİCİNİN SORUMLULUKLARI VE</w:t>
      </w:r>
      <w:r w:rsidR="007A7F8B" w:rsidRPr="00027AE7">
        <w:rPr>
          <w:b/>
        </w:rPr>
        <w:t xml:space="preserve"> SÖZLEŞMENİN EKLERİ</w:t>
      </w:r>
    </w:p>
    <w:p w:rsidR="008D5FBA" w:rsidRDefault="00DF2FC0" w:rsidP="000662D8">
      <w:pPr>
        <w:jc w:val="both"/>
      </w:pPr>
      <w:r>
        <w:t>İşin fenni mesuliyeti Yüklenici</w:t>
      </w:r>
      <w:r w:rsidR="00241E63">
        <w:t>’</w:t>
      </w:r>
      <w:r w:rsidR="00FA3DDF">
        <w:t xml:space="preserve"> </w:t>
      </w:r>
      <w:r>
        <w:t>ye aittir.</w:t>
      </w:r>
      <w:r w:rsidR="009A1CAC">
        <w:t xml:space="preserve"> </w:t>
      </w:r>
      <w:r>
        <w:t>Yüklenici kendisinin ve taşeronlarının işlerinden ve bu işle ilgili olarak kullanılan her türlü işçilik, malzeme avadanlık, cihaz malzeme ve çalışanlarından işvere</w:t>
      </w:r>
      <w:r w:rsidR="009A1CAC">
        <w:t xml:space="preserve">ne </w:t>
      </w:r>
      <w:r w:rsidR="00571679">
        <w:t>karşı tek</w:t>
      </w:r>
      <w:r w:rsidR="009A1CAC">
        <w:t xml:space="preserve"> başına sorumludur.</w:t>
      </w:r>
      <w:r w:rsidR="008955F8">
        <w:t xml:space="preserve"> </w:t>
      </w:r>
      <w:r w:rsidR="009A1CAC">
        <w:t xml:space="preserve">Yüklenici ihale kapsamına giren bütün işleri kaliteli ve amaca uygun olarak, yürürlükteki standartlara ve usullere uygun olarak </w:t>
      </w:r>
      <w:r w:rsidR="00783B2D">
        <w:t>eksiksiz ve</w:t>
      </w:r>
      <w:r w:rsidR="00AE127F">
        <w:t xml:space="preserve"> çalışır </w:t>
      </w:r>
      <w:r w:rsidR="00D214C1">
        <w:t>şekilde işverene teslim edecektir.</w:t>
      </w:r>
      <w:r w:rsidR="008955F8">
        <w:t xml:space="preserve"> </w:t>
      </w:r>
      <w:r w:rsidR="009A1CAC">
        <w:t xml:space="preserve">Yüklenici veya </w:t>
      </w:r>
      <w:r w:rsidR="00571679">
        <w:t>yetkilileri işin</w:t>
      </w:r>
      <w:r w:rsidR="009A1CAC">
        <w:t xml:space="preserve"> tamamlanması için, gerekli her</w:t>
      </w:r>
      <w:r w:rsidR="00AC6072">
        <w:t xml:space="preserve"> türlü malzemeyi, takımı, alet, eda</w:t>
      </w:r>
      <w:r w:rsidR="006226B7">
        <w:t xml:space="preserve"> </w:t>
      </w:r>
      <w:r w:rsidR="00AC6072">
        <w:t>vat,</w:t>
      </w:r>
      <w:r w:rsidR="009A1CAC">
        <w:t xml:space="preserve"> araç</w:t>
      </w:r>
      <w:r w:rsidR="00AC6072">
        <w:t>,</w:t>
      </w:r>
      <w:r w:rsidR="009A1CAC">
        <w:t xml:space="preserve"> gereç ve makinayı</w:t>
      </w:r>
      <w:r w:rsidR="00AC6072">
        <w:t>,</w:t>
      </w:r>
      <w:r w:rsidR="00D214C1">
        <w:t xml:space="preserve"> </w:t>
      </w:r>
      <w:r w:rsidR="009A1CAC">
        <w:t xml:space="preserve"> temin</w:t>
      </w:r>
      <w:r w:rsidR="00D214C1">
        <w:t xml:space="preserve"> edip işi bitirecektir.</w:t>
      </w:r>
      <w:r w:rsidR="008955F8">
        <w:t xml:space="preserve"> </w:t>
      </w:r>
      <w:r w:rsidR="009A1CAC">
        <w:t>Yükleni</w:t>
      </w:r>
      <w:r w:rsidR="007C2E4D">
        <w:t>ci ve yetkilileri her türlü yaptıkları işin sorumluluğunu taşıyacak işin ifası sırasında her türlü emniyet tedbirini alacak, iş sağlı</w:t>
      </w:r>
      <w:r w:rsidR="00AC6072">
        <w:t>ğı ve güvenliği yönetmeliğinin,</w:t>
      </w:r>
      <w:r w:rsidR="007C2E4D">
        <w:t xml:space="preserve"> iş hukuku mevzuatının ve bu husustaki ilgili tüm mevzuatın gereklerini yerine getirecek, bunlarla ilgili </w:t>
      </w:r>
      <w:r w:rsidR="00571679">
        <w:t>araç, gereçleri ve</w:t>
      </w:r>
      <w:r w:rsidR="007C2E4D">
        <w:t xml:space="preserve"> tedbirleri</w:t>
      </w:r>
      <w:r w:rsidR="00571679">
        <w:t xml:space="preserve"> s</w:t>
      </w:r>
      <w:r w:rsidR="000B6F17">
        <w:t>ağlayacaktır.</w:t>
      </w:r>
      <w:r w:rsidR="008955F8">
        <w:t xml:space="preserve"> </w:t>
      </w:r>
      <w:r w:rsidR="000B6F17">
        <w:t>İşin yapılmasına ilişkin olarak her türlü sigorta primi, gelir vergisi, bunlarla sınırlı olmamak üzere her türlü ver</w:t>
      </w:r>
      <w:r w:rsidR="0022412D">
        <w:t xml:space="preserve">gi, resim ve harcın ödenmesi </w:t>
      </w:r>
      <w:r w:rsidR="00DE3E4B">
        <w:t>yüklenicinin</w:t>
      </w:r>
      <w:r w:rsidR="000B6F17">
        <w:t xml:space="preserve"> sorumlu</w:t>
      </w:r>
      <w:r w:rsidR="00241E63">
        <w:t>luğundadır.</w:t>
      </w:r>
      <w:r w:rsidR="008955F8">
        <w:t xml:space="preserve"> </w:t>
      </w:r>
      <w:r w:rsidR="001268EF">
        <w:t xml:space="preserve">Yüklenici işin yürütülmesi sırasında meydana gelmesi muhtemel kazaların önlenmesi için gerekli tedbirleri alacaktır. İş yerinde meydana gelebilecek kazalara ilişkin olarak, İşverenin </w:t>
      </w:r>
      <w:r w:rsidR="00571679">
        <w:t>personeli ve</w:t>
      </w:r>
      <w:r w:rsidR="001268EF">
        <w:t xml:space="preserve"> </w:t>
      </w:r>
      <w:r w:rsidR="00571679">
        <w:t>üçüncü kişilerin</w:t>
      </w:r>
      <w:r w:rsidR="001268EF">
        <w:t>, maruz kalabileceği her türlü maddi, manevi ve cismani zararların tazmininden doğrudan yüklenici sorumludur.</w:t>
      </w:r>
      <w:r w:rsidR="002F48A9">
        <w:t xml:space="preserve"> </w:t>
      </w:r>
      <w:r w:rsidR="00BC679F">
        <w:t xml:space="preserve">Yüklenici çalıştığı </w:t>
      </w:r>
      <w:r w:rsidR="00BC679F">
        <w:lastRenderedPageBreak/>
        <w:t xml:space="preserve">mahalli devamlı temiz tutacak, çalıştığı mahallerde döşeme üzerinde </w:t>
      </w:r>
      <w:r w:rsidR="00BF620B">
        <w:t>hiçbir imalat artı</w:t>
      </w:r>
      <w:r w:rsidR="00241E63">
        <w:t>ğı bırakmayacaktır.</w:t>
      </w:r>
      <w:r w:rsidR="008955F8">
        <w:t xml:space="preserve"> </w:t>
      </w:r>
      <w:r w:rsidR="00E332C6" w:rsidRPr="00E332C6">
        <w:t>Sözleşme ile ekleri arasında veya Sözleşmenin maddeleri arasında birbirini tutmayan ifade v</w:t>
      </w:r>
      <w:r w:rsidR="001D25EC">
        <w:t>e yargılar bulunduğu takdirde, t</w:t>
      </w:r>
      <w:r w:rsidR="00405A6A">
        <w:t>araflar</w:t>
      </w:r>
      <w:r w:rsidR="00E332C6" w:rsidRPr="00E332C6">
        <w:t xml:space="preserve"> </w:t>
      </w:r>
      <w:r w:rsidR="006A71DB">
        <w:t>işverenin</w:t>
      </w:r>
      <w:r w:rsidR="00E332C6" w:rsidRPr="00E332C6">
        <w:t xml:space="preserve"> beyanı</w:t>
      </w:r>
      <w:r w:rsidR="00405A6A">
        <w:t>nı esas al</w:t>
      </w:r>
      <w:r w:rsidR="00E332C6" w:rsidRPr="00E332C6">
        <w:t>acaktır.</w:t>
      </w:r>
      <w:r w:rsidR="008955F8">
        <w:t xml:space="preserve"> </w:t>
      </w:r>
      <w:r w:rsidR="00275C6C">
        <w:t>Sözleşme konusu işler</w:t>
      </w:r>
      <w:r w:rsidR="00132C5E">
        <w:t xml:space="preserve"> genel teknik şartnamelere</w:t>
      </w:r>
      <w:r w:rsidR="00275C6C">
        <w:t xml:space="preserve"> ve verilen fiyat t</w:t>
      </w:r>
      <w:r w:rsidR="00A21FF4">
        <w:t>eklifine</w:t>
      </w:r>
      <w:r w:rsidR="008D5FBA">
        <w:t xml:space="preserve"> </w:t>
      </w:r>
      <w:r w:rsidR="00E332C6">
        <w:t xml:space="preserve">uygun yapılacak olup, işbu şartnameler sözleşmeye ekli olmasalar dahi işbu sözleşmenin ayrılmaz bir parçası olup </w:t>
      </w:r>
      <w:r w:rsidR="007A7F8B">
        <w:t>sözleşme ile aynı derecede hüküm taşır.</w:t>
      </w:r>
    </w:p>
    <w:p w:rsidR="00310FD6" w:rsidRDefault="00310FD6" w:rsidP="00310FD6">
      <w:pPr>
        <w:pStyle w:val="Balk2"/>
        <w:numPr>
          <w:ilvl w:val="0"/>
          <w:numId w:val="2"/>
        </w:numPr>
        <w:rPr>
          <w:b/>
          <w:color w:val="0070C0"/>
        </w:rPr>
      </w:pPr>
      <w:r w:rsidRPr="00310FD6">
        <w:rPr>
          <w:b/>
          <w:color w:val="0070C0"/>
        </w:rPr>
        <w:t>KEŞİF ÖZETİ</w:t>
      </w:r>
    </w:p>
    <w:p w:rsidR="000205EA" w:rsidRPr="000205EA" w:rsidRDefault="000205EA" w:rsidP="000205EA">
      <w:pPr>
        <w:pStyle w:val="ListeParagraf"/>
        <w:ind w:left="360"/>
        <w:jc w:val="both"/>
        <w:rPr>
          <w:b/>
        </w:rPr>
      </w:pPr>
      <w:r w:rsidRPr="000205EA">
        <w:rPr>
          <w:b/>
        </w:rPr>
        <w:t>Yapılacak VRV klima montajı yapılıp devreye alınması</w:t>
      </w:r>
      <w:r>
        <w:t xml:space="preserve"> </w:t>
      </w:r>
      <w:r w:rsidRPr="000205EA">
        <w:rPr>
          <w:rFonts w:cstheme="minorHAnsi"/>
          <w:b/>
        </w:rPr>
        <w:t>işlerinin tutarı; Toplam</w:t>
      </w:r>
      <w:r w:rsidRPr="000205EA">
        <w:rPr>
          <w:rFonts w:cstheme="minorHAnsi"/>
        </w:rPr>
        <w:t xml:space="preserve"> </w:t>
      </w:r>
      <w:r w:rsidRPr="000205EA">
        <w:rPr>
          <w:rFonts w:cstheme="minorHAnsi"/>
          <w:b/>
        </w:rPr>
        <w:t>götürü bedeli</w:t>
      </w:r>
      <w:r w:rsidRPr="000205EA">
        <w:rPr>
          <w:rFonts w:cstheme="minorHAnsi"/>
        </w:rPr>
        <w:t xml:space="preserve"> </w:t>
      </w:r>
      <w:r w:rsidRPr="000205EA">
        <w:rPr>
          <w:b/>
        </w:rPr>
        <w:t xml:space="preserve">KDV’SİZ, (malzeme + işçilik ) </w:t>
      </w:r>
      <w:proofErr w:type="gramStart"/>
      <w:r w:rsidRPr="000205EA">
        <w:rPr>
          <w:b/>
        </w:rPr>
        <w:t>….</w:t>
      </w:r>
      <w:proofErr w:type="gramEnd"/>
      <w:r w:rsidRPr="000205EA">
        <w:rPr>
          <w:b/>
        </w:rPr>
        <w:t>TL ’</w:t>
      </w:r>
      <w:proofErr w:type="spellStart"/>
      <w:r w:rsidRPr="000205EA">
        <w:rPr>
          <w:b/>
        </w:rPr>
        <w:t>dir</w:t>
      </w:r>
      <w:proofErr w:type="spellEnd"/>
      <w:r w:rsidRPr="000205EA">
        <w:rPr>
          <w:b/>
        </w:rPr>
        <w:t xml:space="preserve">. </w:t>
      </w:r>
    </w:p>
    <w:p w:rsidR="000205EA" w:rsidRPr="0087356B" w:rsidRDefault="005E3E8C" w:rsidP="000205EA">
      <w:pPr>
        <w:pStyle w:val="ListeParagraf"/>
        <w:ind w:left="360"/>
        <w:jc w:val="both"/>
      </w:pPr>
      <w:r w:rsidRPr="005E3E8C">
        <w:drawing>
          <wp:inline distT="0" distB="0" distL="0" distR="0">
            <wp:extent cx="6029280" cy="762975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945" cy="7645781"/>
                    </a:xfrm>
                    <a:prstGeom prst="rect">
                      <a:avLst/>
                    </a:prstGeom>
                    <a:noFill/>
                    <a:ln>
                      <a:noFill/>
                    </a:ln>
                  </pic:spPr>
                </pic:pic>
              </a:graphicData>
            </a:graphic>
          </wp:inline>
        </w:drawing>
      </w:r>
      <w:bookmarkStart w:id="0" w:name="_GoBack"/>
      <w:bookmarkEnd w:id="0"/>
    </w:p>
    <w:p w:rsidR="008C47B2" w:rsidRDefault="005D06F1" w:rsidP="008C47B2">
      <w:pPr>
        <w:pStyle w:val="Balk2"/>
        <w:numPr>
          <w:ilvl w:val="0"/>
          <w:numId w:val="2"/>
        </w:numPr>
        <w:rPr>
          <w:b/>
        </w:rPr>
      </w:pPr>
      <w:r>
        <w:rPr>
          <w:b/>
        </w:rPr>
        <w:lastRenderedPageBreak/>
        <w:t>TEKNİK ŞARTNAME</w:t>
      </w:r>
      <w:r w:rsidR="00CB325A">
        <w:rPr>
          <w:b/>
        </w:rPr>
        <w:t>Sİ</w:t>
      </w:r>
    </w:p>
    <w:p w:rsidR="006B0749" w:rsidRPr="006B0749" w:rsidRDefault="003D5D06" w:rsidP="006B0749">
      <w:r>
        <w:t>Teknik şartname sözleşme ekinde mevcuttur</w:t>
      </w:r>
      <w:r w:rsidR="006B0749">
        <w:t>.</w:t>
      </w:r>
    </w:p>
    <w:p w:rsidR="007A7F8B" w:rsidRDefault="00571679" w:rsidP="00571679">
      <w:pPr>
        <w:pStyle w:val="Balk2"/>
        <w:numPr>
          <w:ilvl w:val="0"/>
          <w:numId w:val="2"/>
        </w:numPr>
        <w:rPr>
          <w:b/>
        </w:rPr>
      </w:pPr>
      <w:r w:rsidRPr="007543CF">
        <w:rPr>
          <w:b/>
        </w:rPr>
        <w:t>BİRİM FİYATLAR VE ÖDEME</w:t>
      </w:r>
    </w:p>
    <w:p w:rsidR="00161DB2" w:rsidRPr="00976195" w:rsidRDefault="006B0749" w:rsidP="000662D8">
      <w:pPr>
        <w:jc w:val="both"/>
        <w:rPr>
          <w:rFonts w:cstheme="minorHAnsi"/>
          <w:b/>
        </w:rPr>
      </w:pPr>
      <w:r>
        <w:rPr>
          <w:b/>
          <w:i/>
        </w:rPr>
        <w:t>Yapılması gereken</w:t>
      </w:r>
      <w:r w:rsidR="00A45B0E">
        <w:rPr>
          <w:b/>
          <w:i/>
        </w:rPr>
        <w:t xml:space="preserve"> </w:t>
      </w:r>
      <w:proofErr w:type="spellStart"/>
      <w:proofErr w:type="gramStart"/>
      <w:r w:rsidR="00A45B0E">
        <w:rPr>
          <w:b/>
          <w:i/>
        </w:rPr>
        <w:t>iş,ek’te</w:t>
      </w:r>
      <w:proofErr w:type="spellEnd"/>
      <w:proofErr w:type="gramEnd"/>
      <w:r w:rsidR="00A45B0E">
        <w:rPr>
          <w:b/>
          <w:i/>
        </w:rPr>
        <w:t xml:space="preserve"> belirtilen keşif birim fiyatları üzerinden</w:t>
      </w:r>
      <w:r w:rsidR="00AA28E8">
        <w:rPr>
          <w:b/>
          <w:i/>
        </w:rPr>
        <w:t xml:space="preserve"> </w:t>
      </w:r>
      <w:proofErr w:type="spellStart"/>
      <w:r w:rsidR="00AA28E8">
        <w:rPr>
          <w:b/>
          <w:i/>
        </w:rPr>
        <w:t>hakediş</w:t>
      </w:r>
      <w:proofErr w:type="spellEnd"/>
      <w:r w:rsidR="00AA28E8">
        <w:rPr>
          <w:b/>
          <w:i/>
        </w:rPr>
        <w:t xml:space="preserve"> yapılarak </w:t>
      </w:r>
      <w:r w:rsidR="00B16908">
        <w:rPr>
          <w:b/>
          <w:i/>
        </w:rPr>
        <w:t>,ayrıca</w:t>
      </w:r>
      <w:r w:rsidR="00573FDB">
        <w:rPr>
          <w:b/>
          <w:i/>
        </w:rPr>
        <w:t xml:space="preserve"> çıkabilecek olan</w:t>
      </w:r>
      <w:r w:rsidR="00B16908">
        <w:rPr>
          <w:b/>
          <w:i/>
        </w:rPr>
        <w:t xml:space="preserve"> </w:t>
      </w:r>
      <w:r>
        <w:rPr>
          <w:b/>
          <w:i/>
        </w:rPr>
        <w:t xml:space="preserve"> </w:t>
      </w:r>
      <w:r w:rsidR="007E01AE">
        <w:rPr>
          <w:b/>
          <w:i/>
        </w:rPr>
        <w:t>ilave işle</w:t>
      </w:r>
      <w:r>
        <w:rPr>
          <w:b/>
          <w:i/>
        </w:rPr>
        <w:t>r</w:t>
      </w:r>
      <w:r w:rsidR="007E01AE">
        <w:rPr>
          <w:b/>
          <w:i/>
        </w:rPr>
        <w:t xml:space="preserve"> aynı birim fiyat üzerinden </w:t>
      </w:r>
      <w:proofErr w:type="spellStart"/>
      <w:r w:rsidR="007E01AE">
        <w:rPr>
          <w:b/>
          <w:i/>
        </w:rPr>
        <w:t>heseplanacaktır</w:t>
      </w:r>
      <w:proofErr w:type="spellEnd"/>
      <w:r>
        <w:rPr>
          <w:b/>
          <w:i/>
        </w:rPr>
        <w:t>.</w:t>
      </w:r>
      <w:r w:rsidR="00A02E5B">
        <w:rPr>
          <w:b/>
          <w:i/>
        </w:rPr>
        <w:t xml:space="preserve"> </w:t>
      </w:r>
      <w:r w:rsidR="00346C63">
        <w:rPr>
          <w:b/>
          <w:i/>
        </w:rPr>
        <w:t xml:space="preserve">Ödemeler; iş sağlam ve eksiksiz teslim alındıktan </w:t>
      </w:r>
      <w:r w:rsidR="00346C63" w:rsidRPr="0003386B">
        <w:rPr>
          <w:b/>
          <w:i/>
        </w:rPr>
        <w:t xml:space="preserve">sonra, </w:t>
      </w:r>
      <w:r w:rsidR="00346C63">
        <w:rPr>
          <w:b/>
          <w:i/>
        </w:rPr>
        <w:t xml:space="preserve">fatura karşılığı, </w:t>
      </w:r>
      <w:r w:rsidR="00A45B0E">
        <w:rPr>
          <w:b/>
          <w:i/>
        </w:rPr>
        <w:t>15</w:t>
      </w:r>
      <w:r w:rsidR="00346C63" w:rsidRPr="0003386B">
        <w:rPr>
          <w:b/>
          <w:i/>
        </w:rPr>
        <w:t xml:space="preserve"> (</w:t>
      </w:r>
      <w:proofErr w:type="spellStart"/>
      <w:r w:rsidR="00346C63" w:rsidRPr="0003386B">
        <w:rPr>
          <w:b/>
          <w:i/>
        </w:rPr>
        <w:t>on</w:t>
      </w:r>
      <w:r w:rsidR="00A45B0E">
        <w:rPr>
          <w:b/>
          <w:i/>
        </w:rPr>
        <w:t>beş</w:t>
      </w:r>
      <w:proofErr w:type="spellEnd"/>
      <w:r w:rsidR="00346C63" w:rsidRPr="0003386B">
        <w:rPr>
          <w:b/>
          <w:i/>
        </w:rPr>
        <w:t>) gün içerisinde yapılacaktır</w:t>
      </w:r>
      <w:r w:rsidR="00346C63" w:rsidRPr="0003386B">
        <w:rPr>
          <w:b/>
        </w:rPr>
        <w:t>.</w:t>
      </w:r>
      <w:r w:rsidR="00346C63">
        <w:rPr>
          <w:b/>
        </w:rPr>
        <w:t xml:space="preserve"> </w:t>
      </w:r>
      <w:r w:rsidR="009E588F" w:rsidRPr="00976195">
        <w:rPr>
          <w:rFonts w:cstheme="minorHAnsi"/>
          <w:b/>
          <w:i/>
        </w:rPr>
        <w:t>Fatura tarihi, onay tarihidir</w:t>
      </w:r>
      <w:r w:rsidR="009E588F" w:rsidRPr="00976195">
        <w:rPr>
          <w:rFonts w:cstheme="minorHAnsi"/>
          <w:b/>
          <w:sz w:val="24"/>
          <w:szCs w:val="24"/>
        </w:rPr>
        <w:t>.</w:t>
      </w:r>
    </w:p>
    <w:p w:rsidR="008D5FBA" w:rsidRPr="00D972F0" w:rsidRDefault="007A7F8B" w:rsidP="00571679">
      <w:pPr>
        <w:pStyle w:val="Balk2"/>
        <w:numPr>
          <w:ilvl w:val="0"/>
          <w:numId w:val="2"/>
        </w:numPr>
        <w:rPr>
          <w:b/>
        </w:rPr>
      </w:pPr>
      <w:r w:rsidRPr="00D972F0">
        <w:rPr>
          <w:b/>
        </w:rPr>
        <w:t>FİYATLARIN AR</w:t>
      </w:r>
      <w:r w:rsidR="00571679" w:rsidRPr="00D972F0">
        <w:rPr>
          <w:b/>
        </w:rPr>
        <w:t>TMASI, EKSİLMESİ VE FİYAT FARKI</w:t>
      </w:r>
    </w:p>
    <w:p w:rsidR="00571679" w:rsidRDefault="007A7F8B" w:rsidP="007F13E8">
      <w:pPr>
        <w:pStyle w:val="ListeParagraf"/>
        <w:numPr>
          <w:ilvl w:val="1"/>
          <w:numId w:val="2"/>
        </w:numPr>
        <w:jc w:val="both"/>
      </w:pPr>
      <w:proofErr w:type="gramStart"/>
      <w:r>
        <w:t>Sözleşmenin akdinden sonra yeni ve</w:t>
      </w:r>
      <w:r w:rsidR="00A21FF4">
        <w:t xml:space="preserve">rgi resim ve harçlar konması </w:t>
      </w:r>
      <w:r>
        <w:t>veya mevcut vergi, resim ve harçların arttırılması, işçi ücretlerinde, malzeme, nakliye bedellerinde artışlar olması, sigorta, sosyal sigortalar ödenti ve primleri, fonlar veya sair fiyat ve masraflarda artışlar ortaya çıkması halinde sözleşmede tespit edilmiş bulunan fiyat ve bedellerde, hiçbir şekilde değişiklik yapılmayacak ve fiyat farkı verilmeyecektir.</w:t>
      </w:r>
      <w:r w:rsidR="00BF620B">
        <w:t xml:space="preserve"> </w:t>
      </w:r>
      <w:proofErr w:type="gramEnd"/>
      <w:r>
        <w:t>YÜKLENİCİ, itibar edilmeyecek olan bu ve benzeri gibi artışları ileri sürerek malzeme ve işçilik fiyatlarında artış, yeni fiyat, ek ödeme ya da süre uzatımı talep etmeyeceğini kabul ve beyan eder.</w:t>
      </w:r>
    </w:p>
    <w:p w:rsidR="00571679" w:rsidRDefault="007A7F8B" w:rsidP="007F13E8">
      <w:pPr>
        <w:pStyle w:val="ListeParagraf"/>
        <w:numPr>
          <w:ilvl w:val="1"/>
          <w:numId w:val="2"/>
        </w:numPr>
        <w:jc w:val="both"/>
      </w:pPr>
      <w:r>
        <w:t>İŞVEREN tarafından, YÜKLENİCİ’ ye herhangi bir nedenden dolayı süre uzatımı verilmesi durumunda da YÜKLENİCİ fiyat farkı talep etmeyeceğini kabul ve beyan eder.</w:t>
      </w:r>
    </w:p>
    <w:p w:rsidR="007A7F8B" w:rsidRDefault="007A7F8B" w:rsidP="007F13E8">
      <w:pPr>
        <w:pStyle w:val="ListeParagraf"/>
        <w:numPr>
          <w:ilvl w:val="1"/>
          <w:numId w:val="2"/>
        </w:numPr>
        <w:jc w:val="both"/>
      </w:pPr>
      <w:r>
        <w:t>Sözleşme fiyatları sabit olup, hiçbir neden ve nam altında YÜKLENİCİ tarafından fiyat artışı talep edilemez.</w:t>
      </w:r>
    </w:p>
    <w:p w:rsidR="007A7F8B" w:rsidRPr="009C7A91" w:rsidRDefault="007A7F8B" w:rsidP="00571679">
      <w:pPr>
        <w:pStyle w:val="Balk2"/>
        <w:numPr>
          <w:ilvl w:val="0"/>
          <w:numId w:val="2"/>
        </w:numPr>
        <w:rPr>
          <w:b/>
        </w:rPr>
      </w:pPr>
      <w:r w:rsidRPr="009C7A91">
        <w:rPr>
          <w:b/>
        </w:rPr>
        <w:t>GECİKME CEZASI</w:t>
      </w:r>
    </w:p>
    <w:p w:rsidR="007A7F8B" w:rsidRPr="00DE3E4B" w:rsidRDefault="007A7F8B" w:rsidP="007A7F8B">
      <w:pPr>
        <w:jc w:val="both"/>
        <w:rPr>
          <w:b/>
          <w:i/>
          <w:color w:val="FF0000"/>
        </w:rPr>
      </w:pPr>
      <w:proofErr w:type="gramStart"/>
      <w:r w:rsidRPr="00DE3E4B">
        <w:rPr>
          <w:b/>
          <w:i/>
        </w:rPr>
        <w:t xml:space="preserve">YÜKLENİCİ; tarafından işin bu sözleşmede belirlenen sürede geçici kabule hazır hale getirilmemesi, iş programında belirtilen </w:t>
      </w:r>
      <w:proofErr w:type="spellStart"/>
      <w:r w:rsidRPr="00DE3E4B">
        <w:rPr>
          <w:b/>
          <w:i/>
        </w:rPr>
        <w:t>terminlere</w:t>
      </w:r>
      <w:proofErr w:type="spellEnd"/>
      <w:r w:rsidRPr="00DE3E4B">
        <w:rPr>
          <w:b/>
          <w:i/>
        </w:rPr>
        <w:t xml:space="preserve"> </w:t>
      </w:r>
      <w:r w:rsidR="006A71DB">
        <w:rPr>
          <w:b/>
          <w:i/>
        </w:rPr>
        <w:t xml:space="preserve">mücbir sebepler dışında </w:t>
      </w:r>
      <w:r w:rsidRPr="00DE3E4B">
        <w:rPr>
          <w:b/>
          <w:i/>
        </w:rPr>
        <w:t>uyulmaması ve geçici kabul esnasında işin eksik olduğunun tespiti durumunda İŞVEREN tarafından hiçbir ihtarda bulunmaya ve hüküm almaya hacet kalmaksı</w:t>
      </w:r>
      <w:r w:rsidR="00DB1ECF">
        <w:rPr>
          <w:b/>
          <w:i/>
        </w:rPr>
        <w:t>zın gecikilen her bir</w:t>
      </w:r>
      <w:r w:rsidR="000205EA">
        <w:rPr>
          <w:b/>
          <w:i/>
        </w:rPr>
        <w:t xml:space="preserve"> gün için sözleşme bedelinin % 1 (yüzde bir) ’</w:t>
      </w:r>
      <w:r w:rsidR="00DB1ECF">
        <w:rPr>
          <w:b/>
          <w:i/>
        </w:rPr>
        <w:t xml:space="preserve">i kadar </w:t>
      </w:r>
      <w:r w:rsidRPr="00DE3E4B">
        <w:rPr>
          <w:b/>
          <w:i/>
        </w:rPr>
        <w:t xml:space="preserve">gecikme cezası ödemeyi, ödememe halinde </w:t>
      </w:r>
      <w:proofErr w:type="spellStart"/>
      <w:r w:rsidRPr="00DE3E4B">
        <w:rPr>
          <w:b/>
          <w:i/>
        </w:rPr>
        <w:t>hakediş</w:t>
      </w:r>
      <w:proofErr w:type="spellEnd"/>
      <w:r w:rsidRPr="00DE3E4B">
        <w:rPr>
          <w:b/>
          <w:i/>
        </w:rPr>
        <w:t xml:space="preserve"> ya</w:t>
      </w:r>
      <w:r w:rsidR="00AC6072" w:rsidRPr="00DE3E4B">
        <w:rPr>
          <w:b/>
          <w:i/>
        </w:rPr>
        <w:t xml:space="preserve"> </w:t>
      </w:r>
      <w:r w:rsidRPr="00DE3E4B">
        <w:rPr>
          <w:b/>
          <w:i/>
        </w:rPr>
        <w:t>da teminat</w:t>
      </w:r>
      <w:r w:rsidR="00F06D7C">
        <w:rPr>
          <w:b/>
          <w:i/>
        </w:rPr>
        <w:t>ından kesilmesini kabul eder.</w:t>
      </w:r>
      <w:proofErr w:type="gramEnd"/>
    </w:p>
    <w:p w:rsidR="007A7F8B" w:rsidRPr="00654A60" w:rsidRDefault="007A7F8B" w:rsidP="00571679">
      <w:pPr>
        <w:pStyle w:val="Balk2"/>
        <w:numPr>
          <w:ilvl w:val="0"/>
          <w:numId w:val="2"/>
        </w:numPr>
        <w:rPr>
          <w:b/>
        </w:rPr>
      </w:pPr>
      <w:r w:rsidRPr="00654A60">
        <w:rPr>
          <w:b/>
        </w:rPr>
        <w:t>İŞLERİN Y</w:t>
      </w:r>
      <w:r w:rsidR="004A7617">
        <w:rPr>
          <w:b/>
        </w:rPr>
        <w:t>APILMASINDA UYGULANACAK ESASLAR</w:t>
      </w:r>
    </w:p>
    <w:p w:rsidR="00DB2E70" w:rsidRPr="003A1B6D" w:rsidRDefault="007A7F8B" w:rsidP="007A7F8B">
      <w:pPr>
        <w:jc w:val="both"/>
        <w:rPr>
          <w:b/>
          <w:color w:val="FF0000"/>
        </w:rPr>
      </w:pPr>
      <w:r>
        <w:t xml:space="preserve">TAAHHÜDÜN DEVRİ YASAĞI: YÜKLENİCİ bu sözleşme ile taahhüt ettiği isleri kısmen ya da tamamen </w:t>
      </w:r>
      <w:proofErr w:type="spellStart"/>
      <w:r>
        <w:t>İŞVEREN’in</w:t>
      </w:r>
      <w:proofErr w:type="spellEnd"/>
      <w:r>
        <w:t xml:space="preserve"> yazılı muvafakati olmaksızın başka birine devir veya temlik edilmeyeceğini kabul ve beyan eder. Bu işle ilgili alacaklarını temlik edemez. İşi vekâletle </w:t>
      </w:r>
      <w:r w:rsidR="00F06D7C">
        <w:t>İDARE edemez veya ortak alamaz.</w:t>
      </w:r>
    </w:p>
    <w:p w:rsidR="00783B2D" w:rsidRPr="00783B2D" w:rsidRDefault="00571679" w:rsidP="0083264C">
      <w:pPr>
        <w:pStyle w:val="ListeParagraf"/>
        <w:numPr>
          <w:ilvl w:val="1"/>
          <w:numId w:val="2"/>
        </w:numPr>
        <w:ind w:left="360" w:firstLine="360"/>
        <w:jc w:val="both"/>
        <w:rPr>
          <w:color w:val="000000" w:themeColor="text1"/>
        </w:rPr>
      </w:pPr>
      <w:r>
        <w:t>YÜKLENİCİ’</w:t>
      </w:r>
      <w:r w:rsidR="00DB3D3A">
        <w:t xml:space="preserve"> </w:t>
      </w:r>
      <w:proofErr w:type="spellStart"/>
      <w:r>
        <w:t>nin</w:t>
      </w:r>
      <w:proofErr w:type="spellEnd"/>
      <w:r>
        <w:t xml:space="preserve"> işbu</w:t>
      </w:r>
      <w:r w:rsidR="007A7F8B">
        <w:t xml:space="preserve"> sözleşmeye aykırı hareketinden dolayı işin tamamlanmasından önce veya sonra şahıslara veya mülklere verilebilecek her türlü zarar ve ziyan sonucunda ortaya çıkabilecek bütün iddia ve talepler ile bunlarla ilgili her türlü tazminat,</w:t>
      </w:r>
      <w:r w:rsidR="009E528C">
        <w:t xml:space="preserve"> ceza ve masraflardan YÜKLENİ</w:t>
      </w:r>
      <w:r w:rsidR="00DD3C32">
        <w:t>Cİ</w:t>
      </w:r>
      <w:r w:rsidR="00DB2E70">
        <w:t xml:space="preserve"> </w:t>
      </w:r>
      <w:r w:rsidR="007A7F8B">
        <w:t>sorumludur. İŞVEREN’ in bu yüzden maruz kalabileceği zarar ve ziyanı üstlenecektir.</w:t>
      </w:r>
    </w:p>
    <w:p w:rsidR="00783B2D" w:rsidRPr="00783B2D" w:rsidRDefault="007A7F8B" w:rsidP="0083264C">
      <w:pPr>
        <w:pStyle w:val="ListeParagraf"/>
        <w:numPr>
          <w:ilvl w:val="1"/>
          <w:numId w:val="2"/>
        </w:numPr>
        <w:ind w:left="360" w:firstLine="360"/>
        <w:jc w:val="both"/>
        <w:rPr>
          <w:color w:val="000000" w:themeColor="text1"/>
        </w:rPr>
      </w:pPr>
      <w:r>
        <w:t xml:space="preserve">Sözleşme kapsamında YÜKLENİCİ’ </w:t>
      </w:r>
      <w:proofErr w:type="spellStart"/>
      <w:r>
        <w:t>nin</w:t>
      </w:r>
      <w:proofErr w:type="spellEnd"/>
      <w:r>
        <w:t xml:space="preserve"> taahhüdünde bulunan işte olası hatalar nedeniyle İŞVEREN’ in uğrayabileceği maddi, m</w:t>
      </w:r>
      <w:r w:rsidR="00DD3C32">
        <w:t xml:space="preserve">anevi tüm kayıplardan </w:t>
      </w:r>
      <w:r w:rsidR="00535C89">
        <w:t>YÜKLENİCİ sorumlu</w:t>
      </w:r>
      <w:r>
        <w:t xml:space="preserve"> olacaktır</w:t>
      </w:r>
      <w:r w:rsidR="00DB2E70">
        <w:t>.</w:t>
      </w:r>
      <w:r w:rsidR="00BF620B">
        <w:t xml:space="preserve"> </w:t>
      </w:r>
      <w:r>
        <w:t>Yukarıda belirtilen durumların ortaya çıkması halinde, İŞVEREN işi tamam</w:t>
      </w:r>
      <w:r w:rsidR="006C3F20">
        <w:t xml:space="preserve">lamak yerine akdi fesih ve </w:t>
      </w:r>
      <w:r>
        <w:t>teminatı</w:t>
      </w:r>
      <w:r w:rsidR="00A21FF4">
        <w:t xml:space="preserve"> </w:t>
      </w:r>
      <w:proofErr w:type="spellStart"/>
      <w:r>
        <w:t>irad</w:t>
      </w:r>
      <w:proofErr w:type="spellEnd"/>
      <w:r>
        <w:t xml:space="preserve"> kaydetme yetkisine de sahipti</w:t>
      </w:r>
      <w:r w:rsidRPr="00783B2D">
        <w:rPr>
          <w:color w:val="000000" w:themeColor="text1"/>
        </w:rPr>
        <w:t>r</w:t>
      </w:r>
      <w:r w:rsidR="003A1B6D" w:rsidRPr="00783B2D">
        <w:rPr>
          <w:b/>
          <w:color w:val="000000" w:themeColor="text1"/>
        </w:rPr>
        <w:t>.</w:t>
      </w:r>
    </w:p>
    <w:p w:rsidR="00783B2D" w:rsidRDefault="00BB26CB" w:rsidP="0083264C">
      <w:pPr>
        <w:pStyle w:val="ListeParagraf"/>
        <w:numPr>
          <w:ilvl w:val="1"/>
          <w:numId w:val="2"/>
        </w:numPr>
        <w:ind w:left="360" w:firstLine="360"/>
        <w:jc w:val="both"/>
        <w:rPr>
          <w:color w:val="000000" w:themeColor="text1"/>
        </w:rPr>
      </w:pPr>
      <w:r w:rsidRPr="00783B2D">
        <w:rPr>
          <w:color w:val="000000" w:themeColor="text1"/>
        </w:rPr>
        <w:t>Sözleşme kapsamındaki işlerin yapılması esnasında işin yapıldığı mahalde yer alan diğer imalat ve eşyalara verilen zararlardan yüklenici firma mesul olup ilk bildirimin</w:t>
      </w:r>
      <w:r w:rsidR="006E5C0A" w:rsidRPr="00783B2D">
        <w:rPr>
          <w:color w:val="000000" w:themeColor="text1"/>
        </w:rPr>
        <w:t xml:space="preserve"> ardından</w:t>
      </w:r>
      <w:r w:rsidR="008C4C95" w:rsidRPr="00783B2D">
        <w:rPr>
          <w:color w:val="000000" w:themeColor="text1"/>
        </w:rPr>
        <w:t xml:space="preserve"> </w:t>
      </w:r>
      <w:r w:rsidRPr="00783B2D">
        <w:rPr>
          <w:color w:val="000000" w:themeColor="text1"/>
        </w:rPr>
        <w:t>derhal ve defaten zarar tutarını ödeyeceğini yüklenici peşinen ve gayr</w:t>
      </w:r>
      <w:r w:rsidR="00413F2E" w:rsidRPr="00783B2D">
        <w:rPr>
          <w:color w:val="000000" w:themeColor="text1"/>
        </w:rPr>
        <w:t xml:space="preserve">i </w:t>
      </w:r>
      <w:r w:rsidRPr="00783B2D">
        <w:rPr>
          <w:color w:val="000000" w:themeColor="text1"/>
        </w:rPr>
        <w:t>kabili</w:t>
      </w:r>
      <w:r w:rsidR="00413F2E" w:rsidRPr="00783B2D">
        <w:rPr>
          <w:color w:val="000000" w:themeColor="text1"/>
        </w:rPr>
        <w:t xml:space="preserve"> </w:t>
      </w:r>
      <w:r w:rsidRPr="00783B2D">
        <w:rPr>
          <w:color w:val="000000" w:themeColor="text1"/>
        </w:rPr>
        <w:t>rücu beyan kabul v</w:t>
      </w:r>
      <w:r w:rsidR="00C424F4" w:rsidRPr="00783B2D">
        <w:rPr>
          <w:color w:val="000000" w:themeColor="text1"/>
        </w:rPr>
        <w:t>e</w:t>
      </w:r>
      <w:r w:rsidRPr="00783B2D">
        <w:rPr>
          <w:color w:val="000000" w:themeColor="text1"/>
        </w:rPr>
        <w:t xml:space="preserve"> taa</w:t>
      </w:r>
      <w:r w:rsidR="00413F2E" w:rsidRPr="00783B2D">
        <w:rPr>
          <w:color w:val="000000" w:themeColor="text1"/>
        </w:rPr>
        <w:t>hhüt eder. Zararı ödemediğ</w:t>
      </w:r>
      <w:r w:rsidR="008E3F3E">
        <w:rPr>
          <w:color w:val="000000" w:themeColor="text1"/>
        </w:rPr>
        <w:t xml:space="preserve">i takdirde yapılacak </w:t>
      </w:r>
      <w:proofErr w:type="gramStart"/>
      <w:r w:rsidR="008E3F3E">
        <w:rPr>
          <w:color w:val="000000" w:themeColor="text1"/>
        </w:rPr>
        <w:t xml:space="preserve">olan </w:t>
      </w:r>
      <w:r w:rsidR="00413F2E" w:rsidRPr="00783B2D">
        <w:rPr>
          <w:color w:val="000000" w:themeColor="text1"/>
        </w:rPr>
        <w:t xml:space="preserve"> ha</w:t>
      </w:r>
      <w:r w:rsidR="006226B7" w:rsidRPr="00783B2D">
        <w:rPr>
          <w:color w:val="000000" w:themeColor="text1"/>
        </w:rPr>
        <w:t>k</w:t>
      </w:r>
      <w:proofErr w:type="gramEnd"/>
      <w:r w:rsidR="006226B7" w:rsidRPr="00783B2D">
        <w:rPr>
          <w:color w:val="000000" w:themeColor="text1"/>
        </w:rPr>
        <w:t xml:space="preserve"> </w:t>
      </w:r>
      <w:r w:rsidRPr="00783B2D">
        <w:rPr>
          <w:color w:val="000000" w:themeColor="text1"/>
        </w:rPr>
        <w:t>edişinden kesilmesini yüklenici peşinen kabul eder.</w:t>
      </w:r>
    </w:p>
    <w:p w:rsidR="007A7F8B" w:rsidRPr="00AB2123" w:rsidRDefault="007A7F8B" w:rsidP="00535C89">
      <w:pPr>
        <w:pStyle w:val="Balk2"/>
        <w:numPr>
          <w:ilvl w:val="0"/>
          <w:numId w:val="2"/>
        </w:numPr>
        <w:rPr>
          <w:b/>
        </w:rPr>
      </w:pPr>
      <w:r w:rsidRPr="00AB2123">
        <w:rPr>
          <w:b/>
        </w:rPr>
        <w:t>İŞİN YERİNE G</w:t>
      </w:r>
      <w:r w:rsidR="00535C89" w:rsidRPr="00AB2123">
        <w:rPr>
          <w:b/>
        </w:rPr>
        <w:t>ETİRİLMEMESİ FESİH VE TASVİYESİ</w:t>
      </w:r>
    </w:p>
    <w:p w:rsidR="00783B2D" w:rsidRDefault="007A7F8B" w:rsidP="000662D8">
      <w:pPr>
        <w:jc w:val="both"/>
      </w:pPr>
      <w:r>
        <w:t xml:space="preserve">Sözleşme konusu iş bu süre içinde </w:t>
      </w:r>
      <w:r w:rsidR="00AB2123">
        <w:t xml:space="preserve">yüklenici tarafından </w:t>
      </w:r>
      <w:r>
        <w:t>sözleşme ve eklerine uygun, eksiksiz olarak, İŞVEREN’ in kabulüne hazır hale getirilecektir</w:t>
      </w:r>
      <w:r w:rsidR="00F06D7C">
        <w:t>.</w:t>
      </w:r>
    </w:p>
    <w:p w:rsidR="007A7F8B" w:rsidRDefault="007A7F8B" w:rsidP="000662D8">
      <w:pPr>
        <w:jc w:val="both"/>
      </w:pPr>
      <w:r>
        <w:t>İŞVEREN, işin genel iş programına uygun olarak belirtilen usul ve zamanında yürütülmediğini tespit ederse işbu sözleşmede gösterilen adrese iadeli taahhütlü</w:t>
      </w:r>
      <w:r w:rsidR="00DD3C32">
        <w:t xml:space="preserve">, </w:t>
      </w:r>
      <w:r w:rsidR="00535C89">
        <w:t>faks</w:t>
      </w:r>
      <w:r w:rsidR="00DD3C32">
        <w:t xml:space="preserve"> ve ya Mail ile</w:t>
      </w:r>
      <w:r>
        <w:t xml:space="preserve"> göndereceği yazı ile YÜKLENİCİ’</w:t>
      </w:r>
      <w:r w:rsidR="00F635CD">
        <w:t xml:space="preserve"> </w:t>
      </w:r>
      <w:proofErr w:type="spellStart"/>
      <w:r>
        <w:t>yi</w:t>
      </w:r>
      <w:proofErr w:type="spellEnd"/>
      <w:r>
        <w:t xml:space="preserve"> </w:t>
      </w:r>
      <w:r>
        <w:lastRenderedPageBreak/>
        <w:t xml:space="preserve">öncelikle uyaracaktır. İŞVEREN tarafından süre verilmesi durumunda, verilen süre sonunda işin iş programına uygun hale getirilmemesi ve uyarıların dikkate alınmaması durumunda İŞVEREN sözleşmeyi </w:t>
      </w:r>
      <w:proofErr w:type="spellStart"/>
      <w:r>
        <w:t>bila</w:t>
      </w:r>
      <w:proofErr w:type="spellEnd"/>
      <w:r>
        <w:t xml:space="preserve"> tazminat feshetmek yetkisine sahiptir.</w:t>
      </w:r>
      <w:r w:rsidR="008955F8">
        <w:t xml:space="preserve"> </w:t>
      </w:r>
      <w:r>
        <w:t xml:space="preserve">İŞVEREN, işe süresinde başlanmaması, İşin başka kişi ya da kuruluşa </w:t>
      </w:r>
      <w:r w:rsidR="000205EA">
        <w:t>devredildiğinin belirlenmesi</w:t>
      </w:r>
      <w:r w:rsidR="00E61FEA">
        <w:t xml:space="preserve"> halinde</w:t>
      </w:r>
      <w:r>
        <w:t>, sözleşmeyi tek taraflı olarak fesih hakkına sahiptir.</w:t>
      </w:r>
      <w:r w:rsidR="008955F8">
        <w:t xml:space="preserve"> </w:t>
      </w:r>
      <w:r>
        <w:t xml:space="preserve">İşin bu şekilde durdurulması veya sözleşmenin feshi halinde o güne kadar yapılan imalat ve </w:t>
      </w:r>
      <w:proofErr w:type="spellStart"/>
      <w:r>
        <w:t>ihzaratlar</w:t>
      </w:r>
      <w:proofErr w:type="spellEnd"/>
      <w:r>
        <w:t xml:space="preserve"> için tasfiye hak</w:t>
      </w:r>
      <w:r w:rsidR="00DD3C32">
        <w:t xml:space="preserve"> </w:t>
      </w:r>
      <w:r>
        <w:t>edişi taraflarca düzenlenir.</w:t>
      </w:r>
      <w:r w:rsidR="008955F8">
        <w:t xml:space="preserve"> </w:t>
      </w:r>
      <w:r>
        <w:t xml:space="preserve">Ayrıca; </w:t>
      </w:r>
      <w:r w:rsidR="00AD3410">
        <w:t>İşin İŞVEREN’</w:t>
      </w:r>
      <w:r w:rsidR="00C708D5">
        <w:t xml:space="preserve"> </w:t>
      </w:r>
      <w:r w:rsidR="00AD3410">
        <w:t xml:space="preserve">in oluru dışında temlik edildiğinin, Sigortasız işçi çalıştırıldığının ya da Sair anlaşma hükümlerine uyulmadığının tespiti halinde </w:t>
      </w:r>
      <w:r>
        <w:t>ihtara ve ayrıca mahkemeden hüküm alınmasına gerek kalmadan İŞVEREN tek taraflı olarak sözleşmeyi feshedebilecektir.</w:t>
      </w:r>
      <w:r w:rsidR="008955F8">
        <w:t xml:space="preserve"> </w:t>
      </w:r>
      <w:r>
        <w:t>Taraflar, Sözleşmenin İŞVEREN tarafından yukarıda belirtilen nedenlerle ya</w:t>
      </w:r>
      <w:r w:rsidR="00DD3C32">
        <w:t xml:space="preserve"> </w:t>
      </w:r>
      <w:r>
        <w:t>da YÜKLENİCİ tarafından haksız olarak feshi halinde, İŞVEREN’ in hak</w:t>
      </w:r>
      <w:r w:rsidR="00DD3C32">
        <w:t xml:space="preserve"> </w:t>
      </w:r>
      <w:proofErr w:type="spellStart"/>
      <w:r w:rsidR="00E61FEA">
        <w:t>ediş</w:t>
      </w:r>
      <w:r>
        <w:t>den</w:t>
      </w:r>
      <w:proofErr w:type="spellEnd"/>
      <w:r>
        <w:t xml:space="preserve"> kestiği kesin teminatı </w:t>
      </w:r>
      <w:proofErr w:type="spellStart"/>
      <w:r>
        <w:t>irad</w:t>
      </w:r>
      <w:proofErr w:type="spellEnd"/>
      <w:r>
        <w:t xml:space="preserve"> kaydedeceğini kabul ettiğini, beyan ve taahhüt ederler</w:t>
      </w:r>
      <w:r w:rsidR="00240DC1">
        <w:t>.</w:t>
      </w:r>
    </w:p>
    <w:p w:rsidR="00AD3410" w:rsidRPr="00467F6F" w:rsidRDefault="00AD3410" w:rsidP="00535C89">
      <w:pPr>
        <w:pStyle w:val="Balk2"/>
        <w:numPr>
          <w:ilvl w:val="0"/>
          <w:numId w:val="2"/>
        </w:numPr>
        <w:rPr>
          <w:b/>
        </w:rPr>
      </w:pPr>
      <w:r w:rsidRPr="00467F6F">
        <w:rPr>
          <w:b/>
        </w:rPr>
        <w:t>YÜKLENİCİ’NİN İFLASI</w:t>
      </w:r>
    </w:p>
    <w:p w:rsidR="007A7F8B" w:rsidRDefault="007A7F8B" w:rsidP="007A7F8B">
      <w:pPr>
        <w:jc w:val="both"/>
      </w:pPr>
      <w:r>
        <w:t xml:space="preserve">YÜKLENİCİ’ </w:t>
      </w:r>
      <w:proofErr w:type="spellStart"/>
      <w:r>
        <w:t>nin</w:t>
      </w:r>
      <w:proofErr w:type="spellEnd"/>
      <w:r>
        <w:t xml:space="preserve"> iflası halinde madden ve manen sözleşme gereklerine uygun olarak işe devam edemeyeceği a</w:t>
      </w:r>
      <w:r w:rsidR="00467F6F">
        <w:t xml:space="preserve">nlaşıldığında işbu sözleşmenin </w:t>
      </w:r>
      <w:r w:rsidR="006F5C9C">
        <w:t>fesih</w:t>
      </w:r>
      <w:r>
        <w:t xml:space="preserve"> </w:t>
      </w:r>
      <w:r w:rsidR="00F06D7C">
        <w:t>ile ilgili hükümleri uygulanır.</w:t>
      </w:r>
    </w:p>
    <w:p w:rsidR="007A7F8B" w:rsidRPr="00467F6F" w:rsidRDefault="00535C89" w:rsidP="00535C89">
      <w:pPr>
        <w:pStyle w:val="Balk2"/>
        <w:numPr>
          <w:ilvl w:val="0"/>
          <w:numId w:val="2"/>
        </w:numPr>
        <w:rPr>
          <w:b/>
        </w:rPr>
      </w:pPr>
      <w:r w:rsidRPr="00467F6F">
        <w:rPr>
          <w:b/>
        </w:rPr>
        <w:t>SÖZLEŞMENİN İNFİSAHİ</w:t>
      </w:r>
    </w:p>
    <w:p w:rsidR="007A7F8B" w:rsidRDefault="007A7F8B" w:rsidP="007A7F8B">
      <w:pPr>
        <w:jc w:val="both"/>
      </w:pPr>
      <w:r>
        <w:t xml:space="preserve">Taraflardan kaynaklanan nedenler dışında veya mücbir sebeplerle işin başlatılması devamı ya da bitirilmesi imkânsız olur ve bu imkânsızlık </w:t>
      </w:r>
      <w:r w:rsidR="00413F2E">
        <w:t>1</w:t>
      </w:r>
      <w:r w:rsidR="00E07723">
        <w:t xml:space="preserve">0 gün sürerse ve işbu </w:t>
      </w:r>
      <w:r w:rsidR="00535C89">
        <w:t>imkânsızlık</w:t>
      </w:r>
      <w:r w:rsidR="00E07723">
        <w:t xml:space="preserve"> hali önceden İŞVEREN’</w:t>
      </w:r>
      <w:r w:rsidR="00C04F30">
        <w:t xml:space="preserve"> </w:t>
      </w:r>
      <w:r w:rsidR="00E07723">
        <w:t xml:space="preserve">e yazılı olarak derhal bildirilmek kaydı ile </w:t>
      </w:r>
      <w:r>
        <w:t>işbu sözleşme kendiliğinden münfesih olur. İnfisah durumunda taraflar karşılıklı olarak zarar ve kar mahrumiyeti talebinde bulunamazlar.</w:t>
      </w:r>
      <w:r w:rsidR="00AD3410" w:rsidRPr="00AD3410">
        <w:rPr>
          <w:b/>
          <w:color w:val="FF0000"/>
        </w:rPr>
        <w:t xml:space="preserve"> </w:t>
      </w:r>
      <w:r w:rsidR="00E969EF">
        <w:t xml:space="preserve"> İ</w:t>
      </w:r>
      <w:r w:rsidR="00E07723">
        <w:t>ş</w:t>
      </w:r>
      <w:r w:rsidR="00E969EF">
        <w:t xml:space="preserve"> </w:t>
      </w:r>
      <w:r w:rsidR="00E07723">
        <w:t xml:space="preserve">bu </w:t>
      </w:r>
      <w:r w:rsidR="00535C89">
        <w:t>imkânsızlık</w:t>
      </w:r>
      <w:r w:rsidR="00E07723">
        <w:t xml:space="preserve"> hali önceden İŞVEREN’</w:t>
      </w:r>
      <w:r w:rsidR="00E634A7">
        <w:t xml:space="preserve"> </w:t>
      </w:r>
      <w:r w:rsidR="00E07723">
        <w:t>e yazılı olarak derhal bildirilmek kaydı ile”</w:t>
      </w:r>
    </w:p>
    <w:p w:rsidR="000205EA" w:rsidRPr="00E07723" w:rsidRDefault="000205EA" w:rsidP="007A7F8B">
      <w:pPr>
        <w:jc w:val="both"/>
        <w:rPr>
          <w:b/>
          <w:color w:val="FF0000"/>
        </w:rPr>
      </w:pPr>
    </w:p>
    <w:p w:rsidR="007A7F8B" w:rsidRPr="000F31F8" w:rsidRDefault="007A7F8B" w:rsidP="00535C89">
      <w:pPr>
        <w:pStyle w:val="Balk2"/>
        <w:numPr>
          <w:ilvl w:val="0"/>
          <w:numId w:val="2"/>
        </w:numPr>
        <w:rPr>
          <w:b/>
        </w:rPr>
      </w:pPr>
      <w:r w:rsidRPr="000F31F8">
        <w:rPr>
          <w:b/>
        </w:rPr>
        <w:t>D</w:t>
      </w:r>
      <w:r w:rsidR="00161DB2" w:rsidRPr="000F31F8">
        <w:rPr>
          <w:b/>
        </w:rPr>
        <w:t>AMGA VERGİSİ, RESİM ve HARÇLAR</w:t>
      </w:r>
    </w:p>
    <w:p w:rsidR="009D4AB6" w:rsidRDefault="00161DB2" w:rsidP="007A7F8B">
      <w:pPr>
        <w:jc w:val="both"/>
      </w:pPr>
      <w:r>
        <w:t xml:space="preserve">Sözleşmeden doğan damga vergisi, Resim ve Harçlar </w:t>
      </w:r>
      <w:r w:rsidR="007A7F8B">
        <w:t>YÜKLENİCİ’</w:t>
      </w:r>
      <w:r w:rsidR="00E634A7">
        <w:t xml:space="preserve"> </w:t>
      </w:r>
      <w:r w:rsidR="007A7F8B">
        <w:t xml:space="preserve">ye aittir. Sözleşmenin onaylanmasını müteakip yüklenici damga vergisini ödeyerek </w:t>
      </w:r>
      <w:proofErr w:type="gramStart"/>
      <w:r w:rsidR="007A7F8B">
        <w:t>dekontunu</w:t>
      </w:r>
      <w:proofErr w:type="gramEnd"/>
      <w:r w:rsidR="007A7F8B">
        <w:t xml:space="preserve"> İşverene verecektir. Aksi halde hak</w:t>
      </w:r>
      <w:r w:rsidR="00BD1839">
        <w:t xml:space="preserve"> </w:t>
      </w:r>
      <w:r w:rsidR="007A7F8B">
        <w:t>edişinden kesilecektir.</w:t>
      </w:r>
    </w:p>
    <w:p w:rsidR="000205EA" w:rsidRDefault="000205EA" w:rsidP="007A7F8B">
      <w:pPr>
        <w:jc w:val="both"/>
        <w:rPr>
          <w:b/>
          <w:color w:val="FF0000"/>
        </w:rPr>
      </w:pPr>
    </w:p>
    <w:p w:rsidR="007A7F8B" w:rsidRPr="007C1E12" w:rsidRDefault="00535C89" w:rsidP="00535C89">
      <w:pPr>
        <w:pStyle w:val="Balk2"/>
        <w:numPr>
          <w:ilvl w:val="0"/>
          <w:numId w:val="2"/>
        </w:numPr>
        <w:rPr>
          <w:b/>
        </w:rPr>
      </w:pPr>
      <w:r w:rsidRPr="007C1E12">
        <w:rPr>
          <w:b/>
        </w:rPr>
        <w:t>SİGORTA İŞLEMLERİ</w:t>
      </w:r>
    </w:p>
    <w:p w:rsidR="007A7F8B" w:rsidRDefault="007A7F8B" w:rsidP="007A7F8B">
      <w:pPr>
        <w:jc w:val="both"/>
      </w:pPr>
      <w:r w:rsidRPr="00174632">
        <w:rPr>
          <w:b/>
          <w:i/>
        </w:rPr>
        <w:t>Yüklenici işçilerin SSK girişlerini ve SSK</w:t>
      </w:r>
      <w:r w:rsidR="00395B60" w:rsidRPr="00174632">
        <w:rPr>
          <w:b/>
          <w:i/>
        </w:rPr>
        <w:t xml:space="preserve"> </w:t>
      </w:r>
      <w:r w:rsidRPr="00174632">
        <w:rPr>
          <w:b/>
          <w:i/>
        </w:rPr>
        <w:t>primlerini kendi sicil numarası altında yatıracaktır</w:t>
      </w:r>
      <w:r>
        <w:t xml:space="preserve">. İşyerinde bulunduracağı işçi ve personel için iş kanunu ile SSK kanunu, bunlarla ilgili yönetmeliklerde belirtilen bilumum hüküm ve sorumlulukların takibinden, güvenlik ve koruma düzeni yönetmeliği ve iş emniyeti ve iş sağlığı kurallarının ve bu konu ile ilgili yürürlükteki bütün 6331-4857 </w:t>
      </w:r>
      <w:r w:rsidR="00E61FEA">
        <w:t xml:space="preserve">sayılı </w:t>
      </w:r>
      <w:r>
        <w:t>kanun hükümlerinin yerine getirilmesinden sorumludur. Ayrıca gerek ihmal, dikkatsizlik, tedbirsizlik ve gerekse yetkisiz işç</w:t>
      </w:r>
      <w:r w:rsidR="003621AD">
        <w:t>iler kullanmak veya</w:t>
      </w:r>
      <w:r>
        <w:t xml:space="preserve"> herhangi bir sebeple vuku bulacak tüm iş kazalarından yüklenici </w:t>
      </w:r>
      <w:r w:rsidR="009D4AB6">
        <w:t xml:space="preserve">kusuru oranında </w:t>
      </w:r>
      <w:r>
        <w:t>mesuldür</w:t>
      </w:r>
      <w:r w:rsidR="00E969EF">
        <w:t>.</w:t>
      </w:r>
    </w:p>
    <w:p w:rsidR="000205EA" w:rsidRDefault="000205EA" w:rsidP="007A7F8B">
      <w:pPr>
        <w:jc w:val="both"/>
      </w:pPr>
    </w:p>
    <w:p w:rsidR="009D1855" w:rsidRPr="000F31F8" w:rsidRDefault="009D1855" w:rsidP="009D1855">
      <w:pPr>
        <w:pStyle w:val="Balk2"/>
        <w:numPr>
          <w:ilvl w:val="0"/>
          <w:numId w:val="2"/>
        </w:numPr>
        <w:rPr>
          <w:b/>
        </w:rPr>
      </w:pPr>
      <w:r w:rsidRPr="000F31F8">
        <w:rPr>
          <w:b/>
        </w:rPr>
        <w:t>TEBLİGAT</w:t>
      </w:r>
    </w:p>
    <w:p w:rsidR="00783B2D" w:rsidRDefault="009D1855" w:rsidP="000662D8">
      <w:pPr>
        <w:jc w:val="both"/>
      </w:pPr>
      <w:r>
        <w:t>Taraflar İş bu sözleşme nedeniyle yapılacak her türlü yazışmalarda bu sözleşmede belirtilen adresin tebligat adresi olduğunu ve adres değişikliği halinde derhal karşı tarafa yazılı olarak bildireceklerini aksi halde bu adrese gönderilmiş her türlü yazışmanın taraflara tebliğ edilmiş sayılacağını kabul ve taahhüt ederler.</w:t>
      </w:r>
    </w:p>
    <w:p w:rsidR="009D1855" w:rsidRDefault="009D1855" w:rsidP="000662D8">
      <w:pPr>
        <w:jc w:val="both"/>
      </w:pPr>
      <w:r>
        <w:t>Taahhütlü mektup, elden yazı teslimi, noter aracılığı, mahkemeler ve İcra Daireleri tarafından yukarıdaki adrese yapılacak olan özel ve resmi tebligat TARAFLARIN anılan yerlerde bizzat bulunmaması halinde dahi başkaca bir işleme gerek kalmaksızın TARAFLARIN şahsına yapılmış sayılacaktır</w:t>
      </w:r>
      <w:r w:rsidR="00F06D7C">
        <w:t>.</w:t>
      </w:r>
    </w:p>
    <w:p w:rsidR="000205EA" w:rsidRDefault="000205EA" w:rsidP="000662D8">
      <w:pPr>
        <w:jc w:val="both"/>
      </w:pPr>
    </w:p>
    <w:p w:rsidR="009D1855" w:rsidRPr="009B2ABD" w:rsidRDefault="009D1855" w:rsidP="009D1855">
      <w:pPr>
        <w:pStyle w:val="Balk2"/>
        <w:numPr>
          <w:ilvl w:val="0"/>
          <w:numId w:val="2"/>
        </w:numPr>
        <w:rPr>
          <w:b/>
        </w:rPr>
      </w:pPr>
      <w:r w:rsidRPr="009B2ABD">
        <w:rPr>
          <w:b/>
        </w:rPr>
        <w:lastRenderedPageBreak/>
        <w:t>UYUŞMAZLIKLARIN ÇÖZÜMÜ</w:t>
      </w:r>
    </w:p>
    <w:p w:rsidR="009D1855" w:rsidRDefault="009D1855" w:rsidP="00783B2D">
      <w:pPr>
        <w:jc w:val="both"/>
      </w:pPr>
      <w:r w:rsidRPr="00535C89">
        <w:t>Bu sözleşmenin uygulanmasından doğabilecek her türlü uyuşmazlıkların çözümü için taraflarca</w:t>
      </w:r>
      <w:r w:rsidRPr="00E332C6">
        <w:t xml:space="preserve"> İSTANBUL Mahkemeleri ve İcra</w:t>
      </w:r>
      <w:r w:rsidR="00F06D7C">
        <w:t xml:space="preserve"> Daireleri yetkili kılınmıştır.</w:t>
      </w:r>
    </w:p>
    <w:p w:rsidR="007A7F8B" w:rsidRPr="007C1E12" w:rsidRDefault="007A7F8B" w:rsidP="00535C89">
      <w:pPr>
        <w:pStyle w:val="Balk2"/>
        <w:numPr>
          <w:ilvl w:val="0"/>
          <w:numId w:val="2"/>
        </w:numPr>
        <w:rPr>
          <w:b/>
        </w:rPr>
      </w:pPr>
      <w:r w:rsidRPr="007C1E12">
        <w:rPr>
          <w:b/>
        </w:rPr>
        <w:t xml:space="preserve">YAPILAN </w:t>
      </w:r>
      <w:r w:rsidR="00535C89" w:rsidRPr="007C1E12">
        <w:rPr>
          <w:b/>
        </w:rPr>
        <w:t>İŞİN GARANTİSİ</w:t>
      </w:r>
    </w:p>
    <w:p w:rsidR="007A7F8B" w:rsidRDefault="007A7F8B" w:rsidP="007A7F8B">
      <w:pPr>
        <w:jc w:val="both"/>
        <w:rPr>
          <w:b/>
          <w:color w:val="000000" w:themeColor="text1"/>
        </w:rPr>
      </w:pPr>
      <w:r w:rsidRPr="007F78E3">
        <w:t xml:space="preserve">Yüklenici taahhüdündeki işin, işveren tarafından kabulünden </w:t>
      </w:r>
      <w:r w:rsidRPr="007F78E3">
        <w:rPr>
          <w:color w:val="000000" w:themeColor="text1"/>
        </w:rPr>
        <w:t>sonra</w:t>
      </w:r>
      <w:r w:rsidR="00467D43" w:rsidRPr="007F78E3">
        <w:rPr>
          <w:color w:val="000000" w:themeColor="text1"/>
        </w:rPr>
        <w:t xml:space="preserve"> </w:t>
      </w:r>
      <w:r w:rsidR="00413F2E">
        <w:rPr>
          <w:b/>
          <w:color w:val="000000" w:themeColor="text1"/>
        </w:rPr>
        <w:t>2</w:t>
      </w:r>
      <w:r w:rsidR="00467D43" w:rsidRPr="007F78E3">
        <w:rPr>
          <w:b/>
          <w:color w:val="000000" w:themeColor="text1"/>
        </w:rPr>
        <w:t xml:space="preserve"> </w:t>
      </w:r>
      <w:r w:rsidRPr="007F78E3">
        <w:rPr>
          <w:b/>
          <w:color w:val="000000" w:themeColor="text1"/>
        </w:rPr>
        <w:t>yıldır</w:t>
      </w:r>
      <w:r w:rsidRPr="007F78E3">
        <w:rPr>
          <w:color w:val="000000" w:themeColor="text1"/>
        </w:rPr>
        <w:t>. Malzeme ve işçilik hatalarına karşı, meydana gelebilecek herhangi bir hasarı kendisine</w:t>
      </w:r>
      <w:r w:rsidR="00E476C6" w:rsidRPr="007F78E3">
        <w:rPr>
          <w:color w:val="000000" w:themeColor="text1"/>
        </w:rPr>
        <w:t xml:space="preserve"> bildirilen tarihten en geç üç</w:t>
      </w:r>
      <w:r w:rsidRPr="007F78E3">
        <w:rPr>
          <w:color w:val="000000" w:themeColor="text1"/>
        </w:rPr>
        <w:t xml:space="preserve"> gün içinde her türlü malzeme ve işçilik kendine ait olmak şartı ile gidermekle mükelleftir.</w:t>
      </w:r>
    </w:p>
    <w:p w:rsidR="00F06D7C" w:rsidRPr="00F06D7C" w:rsidRDefault="00F06D7C" w:rsidP="00F06D7C">
      <w:pPr>
        <w:pStyle w:val="Balk2"/>
        <w:numPr>
          <w:ilvl w:val="0"/>
          <w:numId w:val="2"/>
        </w:numPr>
        <w:rPr>
          <w:b/>
        </w:rPr>
      </w:pPr>
      <w:r w:rsidRPr="00F06D7C">
        <w:rPr>
          <w:b/>
        </w:rPr>
        <w:t>YÜRÜRLÜK</w:t>
      </w:r>
    </w:p>
    <w:p w:rsidR="007A7F8B" w:rsidRPr="00310FD6" w:rsidRDefault="007A7F8B" w:rsidP="007A7F8B">
      <w:pPr>
        <w:jc w:val="both"/>
        <w:rPr>
          <w:b/>
          <w:i/>
          <w:color w:val="000000" w:themeColor="text1"/>
        </w:rPr>
      </w:pPr>
      <w:r w:rsidRPr="0025564C">
        <w:rPr>
          <w:b/>
          <w:i/>
          <w:color w:val="000000" w:themeColor="text1"/>
        </w:rPr>
        <w:t xml:space="preserve">Bu Sözleşme; </w:t>
      </w:r>
      <w:r w:rsidR="00F06D7C">
        <w:rPr>
          <w:b/>
          <w:i/>
          <w:color w:val="000000" w:themeColor="text1"/>
        </w:rPr>
        <w:t>yirmi</w:t>
      </w:r>
      <w:r w:rsidR="006A4E52" w:rsidRPr="0025564C">
        <w:rPr>
          <w:b/>
          <w:i/>
          <w:color w:val="000000" w:themeColor="text1"/>
        </w:rPr>
        <w:t xml:space="preserve"> </w:t>
      </w:r>
      <w:r w:rsidR="00E1675C">
        <w:rPr>
          <w:b/>
          <w:i/>
          <w:color w:val="000000" w:themeColor="text1"/>
        </w:rPr>
        <w:t xml:space="preserve">bir </w:t>
      </w:r>
      <w:r w:rsidR="006A4E52" w:rsidRPr="0025564C">
        <w:rPr>
          <w:b/>
          <w:i/>
          <w:color w:val="000000" w:themeColor="text1"/>
        </w:rPr>
        <w:t>maddeden</w:t>
      </w:r>
      <w:r w:rsidR="00310FD6">
        <w:rPr>
          <w:b/>
          <w:i/>
          <w:color w:val="000000" w:themeColor="text1"/>
        </w:rPr>
        <w:t xml:space="preserve">, </w:t>
      </w:r>
      <w:r w:rsidR="009C679B">
        <w:rPr>
          <w:b/>
          <w:i/>
          <w:color w:val="000000" w:themeColor="text1"/>
        </w:rPr>
        <w:t>4</w:t>
      </w:r>
      <w:r w:rsidR="00310FD6">
        <w:rPr>
          <w:b/>
          <w:i/>
          <w:color w:val="000000" w:themeColor="text1"/>
        </w:rPr>
        <w:t xml:space="preserve"> (</w:t>
      </w:r>
      <w:r w:rsidR="009C679B">
        <w:rPr>
          <w:b/>
          <w:i/>
          <w:color w:val="000000" w:themeColor="text1"/>
        </w:rPr>
        <w:t>dört</w:t>
      </w:r>
      <w:r w:rsidR="00310FD6">
        <w:rPr>
          <w:b/>
          <w:i/>
          <w:color w:val="000000" w:themeColor="text1"/>
        </w:rPr>
        <w:t>) sayfadan</w:t>
      </w:r>
      <w:r w:rsidR="006A4E52" w:rsidRPr="0025564C">
        <w:rPr>
          <w:b/>
          <w:i/>
          <w:color w:val="000000" w:themeColor="text1"/>
        </w:rPr>
        <w:t xml:space="preserve"> ibaret olup,</w:t>
      </w:r>
      <w:r w:rsidRPr="0025564C">
        <w:rPr>
          <w:b/>
          <w:i/>
          <w:color w:val="000000" w:themeColor="text1"/>
        </w:rPr>
        <w:t xml:space="preserve"> İŞVEREN ve YÜKLENİCİ tarafından tam olara</w:t>
      </w:r>
      <w:r w:rsidR="00836BDC" w:rsidRPr="0025564C">
        <w:rPr>
          <w:b/>
          <w:i/>
          <w:color w:val="000000" w:themeColor="text1"/>
        </w:rPr>
        <w:t>k ok</w:t>
      </w:r>
      <w:r w:rsidR="00EE4B42" w:rsidRPr="0025564C">
        <w:rPr>
          <w:b/>
          <w:i/>
          <w:color w:val="000000" w:themeColor="text1"/>
        </w:rPr>
        <w:t xml:space="preserve">unup anlaşıldıktan sonra, </w:t>
      </w:r>
      <w:r w:rsidR="000205EA">
        <w:rPr>
          <w:b/>
          <w:i/>
          <w:color w:val="000000" w:themeColor="text1"/>
        </w:rPr>
        <w:t>…</w:t>
      </w:r>
      <w:r w:rsidR="000114D0">
        <w:rPr>
          <w:b/>
          <w:i/>
          <w:color w:val="000000" w:themeColor="text1"/>
        </w:rPr>
        <w:t xml:space="preserve"> </w:t>
      </w:r>
      <w:proofErr w:type="gramStart"/>
      <w:r w:rsidR="000114D0">
        <w:rPr>
          <w:b/>
          <w:i/>
          <w:color w:val="000000" w:themeColor="text1"/>
        </w:rPr>
        <w:t>tarihinde</w:t>
      </w:r>
      <w:proofErr w:type="gramEnd"/>
      <w:r w:rsidR="000114D0">
        <w:rPr>
          <w:b/>
          <w:i/>
          <w:color w:val="000000" w:themeColor="text1"/>
        </w:rPr>
        <w:t xml:space="preserve"> bir </w:t>
      </w:r>
      <w:r w:rsidR="00F06D7C">
        <w:rPr>
          <w:b/>
          <w:i/>
          <w:color w:val="000000" w:themeColor="text1"/>
        </w:rPr>
        <w:t xml:space="preserve">nüsha </w:t>
      </w:r>
      <w:r w:rsidR="00F06D7C" w:rsidRPr="0025564C">
        <w:rPr>
          <w:b/>
          <w:i/>
          <w:color w:val="000000" w:themeColor="text1"/>
        </w:rPr>
        <w:t>olarak</w:t>
      </w:r>
      <w:r w:rsidR="009E588F">
        <w:rPr>
          <w:b/>
          <w:i/>
          <w:color w:val="000000" w:themeColor="text1"/>
        </w:rPr>
        <w:t xml:space="preserve"> düzenlenip, imza altına alınmıştır. </w:t>
      </w:r>
      <w:r w:rsidR="00836BDC" w:rsidRPr="0025564C">
        <w:rPr>
          <w:b/>
          <w:i/>
          <w:color w:val="000000" w:themeColor="text1"/>
        </w:rPr>
        <w:t xml:space="preserve"> </w:t>
      </w:r>
      <w:r w:rsidR="000114D0">
        <w:rPr>
          <w:b/>
          <w:i/>
          <w:color w:val="000000" w:themeColor="text1"/>
        </w:rPr>
        <w:t xml:space="preserve">Fotokopisi </w:t>
      </w:r>
      <w:r w:rsidR="00062A6D">
        <w:rPr>
          <w:b/>
          <w:i/>
          <w:color w:val="000000" w:themeColor="text1"/>
        </w:rPr>
        <w:t xml:space="preserve">YÜKLENİCİ </w:t>
      </w:r>
      <w:r w:rsidR="00062A6D" w:rsidRPr="0025564C">
        <w:rPr>
          <w:b/>
          <w:i/>
          <w:color w:val="000000" w:themeColor="text1"/>
        </w:rPr>
        <w:t>’ye</w:t>
      </w:r>
      <w:r w:rsidRPr="0025564C">
        <w:rPr>
          <w:b/>
          <w:i/>
          <w:color w:val="000000" w:themeColor="text1"/>
        </w:rPr>
        <w:t xml:space="preserve"> verilecektir.</w:t>
      </w:r>
    </w:p>
    <w:p w:rsidR="007A7F8B" w:rsidRDefault="007A7F8B" w:rsidP="007A7F8B">
      <w:pPr>
        <w:jc w:val="both"/>
      </w:pPr>
    </w:p>
    <w:p w:rsidR="00783B2D" w:rsidRDefault="00783B2D" w:rsidP="007A7F8B">
      <w:pPr>
        <w:jc w:val="both"/>
      </w:pPr>
    </w:p>
    <w:p w:rsidR="00783B2D" w:rsidRDefault="00573FDB" w:rsidP="007A7F8B">
      <w:pPr>
        <w:jc w:val="both"/>
      </w:pPr>
      <w:r>
        <w:rPr>
          <w:noProof/>
          <w:lang w:eastAsia="tr-TR"/>
        </w:rPr>
        <mc:AlternateContent>
          <mc:Choice Requires="wps">
            <w:drawing>
              <wp:anchor distT="45720" distB="45720" distL="114300" distR="114300" simplePos="0" relativeHeight="251659264" behindDoc="0" locked="0" layoutInCell="1" allowOverlap="1" wp14:anchorId="0E9594D0" wp14:editId="1B7AB22D">
                <wp:simplePos x="0" y="0"/>
                <wp:positionH relativeFrom="margin">
                  <wp:align>left</wp:align>
                </wp:positionH>
                <wp:positionV relativeFrom="paragraph">
                  <wp:posOffset>29210</wp:posOffset>
                </wp:positionV>
                <wp:extent cx="3286125" cy="1171575"/>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171575"/>
                        </a:xfrm>
                        <a:prstGeom prst="rect">
                          <a:avLst/>
                        </a:prstGeom>
                        <a:solidFill>
                          <a:srgbClr val="FFFFFF"/>
                        </a:solidFill>
                        <a:ln w="9525">
                          <a:noFill/>
                          <a:miter lim="800000"/>
                          <a:headEnd/>
                          <a:tailEnd/>
                        </a:ln>
                      </wps:spPr>
                      <wps:txbx>
                        <w:txbxContent>
                          <w:p w:rsidR="00FB42B5" w:rsidRDefault="00062A6D" w:rsidP="00FB42B5">
                            <w:pPr>
                              <w:jc w:val="center"/>
                              <w:rPr>
                                <w:b/>
                                <w:sz w:val="28"/>
                              </w:rPr>
                            </w:pPr>
                            <w:r>
                              <w:rPr>
                                <w:b/>
                                <w:sz w:val="28"/>
                              </w:rPr>
                              <w:t>YÜKLENİCİ</w:t>
                            </w:r>
                          </w:p>
                          <w:p w:rsidR="00573FDB" w:rsidRPr="000B31DB" w:rsidRDefault="007E01AE" w:rsidP="00FB42B5">
                            <w:pPr>
                              <w:jc w:val="center"/>
                              <w:rPr>
                                <w:b/>
                                <w:sz w:val="28"/>
                                <w:szCs w:val="28"/>
                              </w:rPr>
                            </w:pPr>
                            <w:r w:rsidRPr="000D61D9">
                              <w:rPr>
                                <w:b/>
                                <w:color w:val="000000"/>
                                <w:sz w:val="28"/>
                                <w:szCs w:val="28"/>
                                <w:shd w:val="clear" w:color="auto" w:fill="FFFFFF"/>
                                <w:lang w:eastAsia="tr-TR"/>
                              </w:rPr>
                              <w:t xml:space="preserve">                                                                                                     </w:t>
                            </w:r>
                          </w:p>
                          <w:p w:rsidR="00783B2D" w:rsidRPr="008955F8" w:rsidRDefault="00783B2D" w:rsidP="004A50E3">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594D0" id="_x0000_t202" coordsize="21600,21600" o:spt="202" path="m,l,21600r21600,l21600,xe">
                <v:stroke joinstyle="miter"/>
                <v:path gradientshapeok="t" o:connecttype="rect"/>
              </v:shapetype>
              <v:shape id="Metin Kutusu 2" o:spid="_x0000_s1026" type="#_x0000_t202" style="position:absolute;left:0;text-align:left;margin-left:0;margin-top:2.3pt;width:258.75pt;height:9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" stroked="f">
                <v:textbox>
                  <w:txbxContent>
                    <w:p w:rsidR="00FB42B5" w:rsidRDefault="00062A6D" w:rsidP="00FB42B5">
                      <w:pPr>
                        <w:jc w:val="center"/>
                        <w:rPr>
                          <w:b/>
                          <w:sz w:val="28"/>
                        </w:rPr>
                      </w:pPr>
                      <w:r>
                        <w:rPr>
                          <w:b/>
                          <w:sz w:val="28"/>
                        </w:rPr>
                        <w:t>YÜKLENİCİ</w:t>
                      </w:r>
                    </w:p>
                    <w:p w:rsidR="00573FDB" w:rsidRPr="000B31DB" w:rsidRDefault="007E01AE" w:rsidP="00FB42B5">
                      <w:pPr>
                        <w:jc w:val="center"/>
                        <w:rPr>
                          <w:b/>
                          <w:sz w:val="28"/>
                          <w:szCs w:val="28"/>
                        </w:rPr>
                      </w:pPr>
                      <w:r w:rsidRPr="000D61D9">
                        <w:rPr>
                          <w:b/>
                          <w:color w:val="000000"/>
                          <w:sz w:val="28"/>
                          <w:szCs w:val="28"/>
                          <w:shd w:val="clear" w:color="auto" w:fill="FFFFFF"/>
                          <w:lang w:eastAsia="tr-TR"/>
                        </w:rPr>
                        <w:t xml:space="preserve">                                                                                                     </w:t>
                      </w:r>
                    </w:p>
                    <w:p w:rsidR="00783B2D" w:rsidRPr="008955F8" w:rsidRDefault="00783B2D" w:rsidP="004A50E3">
                      <w:pPr>
                        <w:rPr>
                          <w:b/>
                          <w:sz w:val="28"/>
                          <w:szCs w:val="28"/>
                        </w:rPr>
                      </w:pPr>
                    </w:p>
                  </w:txbxContent>
                </v:textbox>
                <w10:wrap type="square" anchorx="margin"/>
              </v:shape>
            </w:pict>
          </mc:Fallback>
        </mc:AlternateContent>
      </w:r>
      <w:r w:rsidR="00783B2D">
        <w:rPr>
          <w:noProof/>
          <w:lang w:eastAsia="tr-TR"/>
        </w:rPr>
        <mc:AlternateContent>
          <mc:Choice Requires="wps">
            <w:drawing>
              <wp:anchor distT="45720" distB="45720" distL="114300" distR="114300" simplePos="0" relativeHeight="251661312" behindDoc="0" locked="0" layoutInCell="1" allowOverlap="1" wp14:anchorId="14081AE4" wp14:editId="15FC55ED">
                <wp:simplePos x="0" y="0"/>
                <wp:positionH relativeFrom="margin">
                  <wp:posOffset>3313430</wp:posOffset>
                </wp:positionH>
                <wp:positionV relativeFrom="paragraph">
                  <wp:posOffset>7620</wp:posOffset>
                </wp:positionV>
                <wp:extent cx="2360930" cy="1404620"/>
                <wp:effectExtent l="0" t="0" r="127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83B2D" w:rsidRPr="00062A6D" w:rsidRDefault="00783B2D" w:rsidP="00062A6D">
                            <w:pPr>
                              <w:jc w:val="center"/>
                              <w:rPr>
                                <w:b/>
                                <w:sz w:val="28"/>
                              </w:rPr>
                            </w:pPr>
                            <w:r w:rsidRPr="00B60CE9">
                              <w:rPr>
                                <w:b/>
                                <w:sz w:val="28"/>
                              </w:rPr>
                              <w:t>İŞVEREN</w:t>
                            </w:r>
                            <w:r>
                              <w:br/>
                            </w:r>
                            <w:r w:rsidR="00E02B17">
                              <w:rPr>
                                <w:b/>
                                <w:sz w:val="28"/>
                                <w:szCs w:val="28"/>
                              </w:rPr>
                              <w:t>T.C BEYKENT ÜNİVERSİTESİ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081AE4" id="_x0000_s1027" type="#_x0000_t202" style="position:absolute;left:0;text-align:left;margin-left:260.9pt;margin-top:.6pt;width:185.9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" stroked="f">
                <v:textbox style="mso-fit-shape-to-text:t">
                  <w:txbxContent>
                    <w:p w:rsidR="00783B2D" w:rsidRPr="00062A6D" w:rsidRDefault="00783B2D" w:rsidP="00062A6D">
                      <w:pPr>
                        <w:jc w:val="center"/>
                        <w:rPr>
                          <w:b/>
                          <w:sz w:val="28"/>
                        </w:rPr>
                      </w:pPr>
                      <w:r w:rsidRPr="00B60CE9">
                        <w:rPr>
                          <w:b/>
                          <w:sz w:val="28"/>
                        </w:rPr>
                        <w:t>İŞVEREN</w:t>
                      </w:r>
                      <w:r>
                        <w:br/>
                      </w:r>
                      <w:r w:rsidR="00E02B17">
                        <w:rPr>
                          <w:b/>
                          <w:sz w:val="28"/>
                          <w:szCs w:val="28"/>
                        </w:rPr>
                        <w:t>T.C BEYKENT ÜNİVERSİTESİ</w:t>
                      </w:r>
                    </w:p>
                  </w:txbxContent>
                </v:textbox>
                <w10:wrap type="square" anchorx="margin"/>
              </v:shape>
            </w:pict>
          </mc:Fallback>
        </mc:AlternateContent>
      </w:r>
    </w:p>
    <w:p w:rsidR="00783B2D" w:rsidRDefault="00783B2D" w:rsidP="007A7F8B">
      <w:pPr>
        <w:jc w:val="both"/>
      </w:pPr>
    </w:p>
    <w:p w:rsidR="003414D2" w:rsidRDefault="00D86C6E" w:rsidP="00783B2D">
      <w:pPr>
        <w:jc w:val="center"/>
        <w:rPr>
          <w:b/>
          <w:sz w:val="28"/>
          <w:szCs w:val="28"/>
        </w:rPr>
      </w:pPr>
      <w:r>
        <w:rPr>
          <w:b/>
          <w:sz w:val="28"/>
          <w:szCs w:val="28"/>
        </w:rPr>
        <w:tab/>
      </w:r>
      <w:r>
        <w:rPr>
          <w:b/>
          <w:sz w:val="28"/>
          <w:szCs w:val="28"/>
        </w:rPr>
        <w:tab/>
      </w:r>
    </w:p>
    <w:p w:rsidR="00783B2D" w:rsidRDefault="00783B2D" w:rsidP="00783B2D">
      <w:pPr>
        <w:jc w:val="center"/>
        <w:rPr>
          <w:b/>
          <w:sz w:val="28"/>
          <w:szCs w:val="28"/>
        </w:rPr>
      </w:pPr>
    </w:p>
    <w:p w:rsidR="00783B2D" w:rsidRDefault="00783B2D" w:rsidP="00783B2D">
      <w:pPr>
        <w:jc w:val="center"/>
        <w:rPr>
          <w:b/>
          <w:sz w:val="28"/>
          <w:szCs w:val="28"/>
        </w:rPr>
      </w:pPr>
    </w:p>
    <w:p w:rsidR="00885A0A" w:rsidRDefault="00885A0A" w:rsidP="003414D2">
      <w:pPr>
        <w:rPr>
          <w:b/>
          <w:sz w:val="28"/>
          <w:szCs w:val="28"/>
        </w:rPr>
      </w:pPr>
    </w:p>
    <w:p w:rsidR="00885A0A" w:rsidRDefault="00885A0A" w:rsidP="003414D2">
      <w:pPr>
        <w:rPr>
          <w:b/>
          <w:sz w:val="28"/>
          <w:szCs w:val="28"/>
        </w:rPr>
      </w:pPr>
    </w:p>
    <w:p w:rsidR="00455F62" w:rsidRPr="00F06D7C" w:rsidRDefault="00455F62" w:rsidP="00E61FEA">
      <w:pPr>
        <w:pStyle w:val="ListeParagraf"/>
        <w:spacing w:after="0"/>
        <w:rPr>
          <w:sz w:val="28"/>
          <w:szCs w:val="28"/>
        </w:rPr>
      </w:pPr>
    </w:p>
    <w:sectPr w:rsidR="00455F62" w:rsidRPr="00F06D7C" w:rsidSect="00DE3552">
      <w:footerReference w:type="default" r:id="rId9"/>
      <w:pgSz w:w="11906" w:h="16838"/>
      <w:pgMar w:top="709"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30C" w:rsidRDefault="00B5430C" w:rsidP="00B64449">
      <w:pPr>
        <w:spacing w:after="0" w:line="240" w:lineRule="auto"/>
      </w:pPr>
      <w:r>
        <w:separator/>
      </w:r>
    </w:p>
  </w:endnote>
  <w:endnote w:type="continuationSeparator" w:id="0">
    <w:p w:rsidR="00B5430C" w:rsidRDefault="00B5430C" w:rsidP="00B6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804603"/>
      <w:docPartObj>
        <w:docPartGallery w:val="Page Numbers (Bottom of Page)"/>
        <w:docPartUnique/>
      </w:docPartObj>
    </w:sdtPr>
    <w:sdtEndPr/>
    <w:sdtContent>
      <w:p w:rsidR="007F13E8" w:rsidRDefault="007F13E8">
        <w:pPr>
          <w:pStyle w:val="Altbilgi"/>
          <w:jc w:val="center"/>
        </w:pPr>
        <w:r>
          <w:fldChar w:fldCharType="begin"/>
        </w:r>
        <w:r>
          <w:instrText>PAGE   \* MERGEFORMAT</w:instrText>
        </w:r>
        <w:r>
          <w:fldChar w:fldCharType="separate"/>
        </w:r>
        <w:r w:rsidR="005E3E8C">
          <w:rPr>
            <w:noProof/>
          </w:rPr>
          <w:t>2</w:t>
        </w:r>
        <w:r>
          <w:fldChar w:fldCharType="end"/>
        </w:r>
      </w:p>
    </w:sdtContent>
  </w:sdt>
  <w:p w:rsidR="007F13E8" w:rsidRDefault="007F13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30C" w:rsidRDefault="00B5430C" w:rsidP="00B64449">
      <w:pPr>
        <w:spacing w:after="0" w:line="240" w:lineRule="auto"/>
      </w:pPr>
      <w:r>
        <w:separator/>
      </w:r>
    </w:p>
  </w:footnote>
  <w:footnote w:type="continuationSeparator" w:id="0">
    <w:p w:rsidR="00B5430C" w:rsidRDefault="00B5430C" w:rsidP="00B64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nsid w:val="003F112A"/>
    <w:multiLevelType w:val="hybridMultilevel"/>
    <w:tmpl w:val="B82C0A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63566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2A7389"/>
    <w:multiLevelType w:val="hybridMultilevel"/>
    <w:tmpl w:val="0C9AB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4F0B51"/>
    <w:multiLevelType w:val="hybridMultilevel"/>
    <w:tmpl w:val="125489A6"/>
    <w:lvl w:ilvl="0" w:tplc="1D84D78A">
      <w:start w:val="1"/>
      <w:numFmt w:val="lowerLetter"/>
      <w:lvlText w:val="%1."/>
      <w:lvlJc w:val="left"/>
      <w:pPr>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7D44EB"/>
    <w:multiLevelType w:val="hybridMultilevel"/>
    <w:tmpl w:val="49BC107C"/>
    <w:lvl w:ilvl="0" w:tplc="B7B4E97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7E1966"/>
    <w:multiLevelType w:val="hybridMultilevel"/>
    <w:tmpl w:val="40B6E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D6236D"/>
    <w:multiLevelType w:val="hybridMultilevel"/>
    <w:tmpl w:val="777AEC96"/>
    <w:lvl w:ilvl="0" w:tplc="6728EC00">
      <w:start w:val="18"/>
      <w:numFmt w:val="low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100B98"/>
    <w:multiLevelType w:val="hybridMultilevel"/>
    <w:tmpl w:val="105CF7D0"/>
    <w:lvl w:ilvl="0" w:tplc="B922D932">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nsid w:val="2D753072"/>
    <w:multiLevelType w:val="hybridMultilevel"/>
    <w:tmpl w:val="67743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6D0A6E"/>
    <w:multiLevelType w:val="hybridMultilevel"/>
    <w:tmpl w:val="B82C0A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8928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4E2AC6"/>
    <w:multiLevelType w:val="hybridMultilevel"/>
    <w:tmpl w:val="680CF366"/>
    <w:lvl w:ilvl="0" w:tplc="041F0019">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nsid w:val="36DA0576"/>
    <w:multiLevelType w:val="hybridMultilevel"/>
    <w:tmpl w:val="6A50D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D5B11A0"/>
    <w:multiLevelType w:val="hybridMultilevel"/>
    <w:tmpl w:val="BA8AE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83462F"/>
    <w:multiLevelType w:val="hybridMultilevel"/>
    <w:tmpl w:val="EFBA3E0A"/>
    <w:lvl w:ilvl="0" w:tplc="89A40470">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405A053D"/>
    <w:multiLevelType w:val="hybridMultilevel"/>
    <w:tmpl w:val="6ADCFC7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59647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D4472D"/>
    <w:multiLevelType w:val="multilevel"/>
    <w:tmpl w:val="D9E0E94C"/>
    <w:lvl w:ilvl="0">
      <w:start w:val="1"/>
      <w:numFmt w:val="decimal"/>
      <w:lvlText w:val="%1."/>
      <w:lvlJc w:val="left"/>
      <w:pPr>
        <w:ind w:left="502"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3948" w:hanging="1440"/>
      </w:pPr>
      <w:rPr>
        <w:rFonts w:hint="default"/>
      </w:rPr>
    </w:lvl>
    <w:lvl w:ilvl="8">
      <w:start w:val="1"/>
      <w:numFmt w:val="decimal"/>
      <w:isLgl/>
      <w:lvlText w:val="%1.%2.%3.%4.%5.%6.%7.%8.%9."/>
      <w:lvlJc w:val="left"/>
      <w:pPr>
        <w:ind w:left="4646" w:hanging="1800"/>
      </w:pPr>
      <w:rPr>
        <w:rFonts w:hint="default"/>
      </w:rPr>
    </w:lvl>
  </w:abstractNum>
  <w:abstractNum w:abstractNumId="19">
    <w:nsid w:val="59C658D6"/>
    <w:multiLevelType w:val="hybridMultilevel"/>
    <w:tmpl w:val="AF087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F895A96"/>
    <w:multiLevelType w:val="multilevel"/>
    <w:tmpl w:val="39389B0C"/>
    <w:lvl w:ilvl="0">
      <w:start w:val="1"/>
      <w:numFmt w:val="decimal"/>
      <w:lvlText w:val="%1."/>
      <w:lvlJc w:val="left"/>
      <w:pPr>
        <w:ind w:left="360" w:hanging="360"/>
      </w:p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AB06B3"/>
    <w:multiLevelType w:val="hybridMultilevel"/>
    <w:tmpl w:val="A7805B62"/>
    <w:lvl w:ilvl="0" w:tplc="4CF6DD5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2F926F7"/>
    <w:multiLevelType w:val="hybridMultilevel"/>
    <w:tmpl w:val="801A05CE"/>
    <w:lvl w:ilvl="0" w:tplc="2D4AB8D0">
      <w:start w:val="1"/>
      <w:numFmt w:val="lowerLetter"/>
      <w:lvlText w:val="%1."/>
      <w:lvlJc w:val="left"/>
      <w:pPr>
        <w:ind w:left="1069" w:hanging="360"/>
      </w:pPr>
      <w:rPr>
        <w:b/>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23">
    <w:nsid w:val="69B51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95597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DE4305"/>
    <w:multiLevelType w:val="hybridMultilevel"/>
    <w:tmpl w:val="9A563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DA731CE"/>
    <w:multiLevelType w:val="hybridMultilevel"/>
    <w:tmpl w:val="D1B0DEEC"/>
    <w:lvl w:ilvl="0" w:tplc="F93E864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F76379E"/>
    <w:multiLevelType w:val="hybridMultilevel"/>
    <w:tmpl w:val="EA9E3494"/>
    <w:lvl w:ilvl="0" w:tplc="71680B10">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nsid w:val="7FF520A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0"/>
  </w:num>
  <w:num w:numId="3">
    <w:abstractNumId w:val="19"/>
  </w:num>
  <w:num w:numId="4">
    <w:abstractNumId w:val="23"/>
  </w:num>
  <w:num w:numId="5">
    <w:abstractNumId w:val="28"/>
  </w:num>
  <w:num w:numId="6">
    <w:abstractNumId w:val="11"/>
  </w:num>
  <w:num w:numId="7">
    <w:abstractNumId w:val="13"/>
  </w:num>
  <w:num w:numId="8">
    <w:abstractNumId w:val="22"/>
  </w:num>
  <w:num w:numId="9">
    <w:abstractNumId w:val="4"/>
  </w:num>
  <w:num w:numId="10">
    <w:abstractNumId w:val="18"/>
  </w:num>
  <w:num w:numId="11">
    <w:abstractNumId w:val="8"/>
  </w:num>
  <w:num w:numId="12">
    <w:abstractNumId w:val="12"/>
  </w:num>
  <w:num w:numId="13">
    <w:abstractNumId w:val="27"/>
  </w:num>
  <w:num w:numId="14">
    <w:abstractNumId w:val="15"/>
  </w:num>
  <w:num w:numId="15">
    <w:abstractNumId w:val="7"/>
  </w:num>
  <w:num w:numId="16">
    <w:abstractNumId w:val="21"/>
  </w:num>
  <w:num w:numId="17">
    <w:abstractNumId w:val="16"/>
  </w:num>
  <w:num w:numId="18">
    <w:abstractNumId w:val="10"/>
  </w:num>
  <w:num w:numId="19">
    <w:abstractNumId w:val="1"/>
  </w:num>
  <w:num w:numId="20">
    <w:abstractNumId w:val="5"/>
  </w:num>
  <w:num w:numId="21">
    <w:abstractNumId w:val="24"/>
  </w:num>
  <w:num w:numId="22">
    <w:abstractNumId w:val="2"/>
  </w:num>
  <w:num w:numId="23">
    <w:abstractNumId w:val="3"/>
  </w:num>
  <w:num w:numId="24">
    <w:abstractNumId w:val="9"/>
  </w:num>
  <w:num w:numId="25">
    <w:abstractNumId w:val="14"/>
  </w:num>
  <w:num w:numId="26">
    <w:abstractNumId w:val="6"/>
  </w:num>
  <w:num w:numId="27">
    <w:abstractNumId w:val="25"/>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8B"/>
    <w:rsid w:val="00000A58"/>
    <w:rsid w:val="000019A6"/>
    <w:rsid w:val="00004AE9"/>
    <w:rsid w:val="000114D0"/>
    <w:rsid w:val="000125AB"/>
    <w:rsid w:val="000205EA"/>
    <w:rsid w:val="000230CA"/>
    <w:rsid w:val="00023A94"/>
    <w:rsid w:val="000259F6"/>
    <w:rsid w:val="00027AE7"/>
    <w:rsid w:val="0003386B"/>
    <w:rsid w:val="0004399D"/>
    <w:rsid w:val="00045322"/>
    <w:rsid w:val="00050A54"/>
    <w:rsid w:val="00051593"/>
    <w:rsid w:val="000525C5"/>
    <w:rsid w:val="000526E1"/>
    <w:rsid w:val="00052F1A"/>
    <w:rsid w:val="00062A6D"/>
    <w:rsid w:val="000649EA"/>
    <w:rsid w:val="0006596D"/>
    <w:rsid w:val="000662D8"/>
    <w:rsid w:val="00067D6D"/>
    <w:rsid w:val="00070FDE"/>
    <w:rsid w:val="0007650B"/>
    <w:rsid w:val="00077B77"/>
    <w:rsid w:val="00082E45"/>
    <w:rsid w:val="00094A06"/>
    <w:rsid w:val="00095B26"/>
    <w:rsid w:val="000A1122"/>
    <w:rsid w:val="000A14A5"/>
    <w:rsid w:val="000B1EB5"/>
    <w:rsid w:val="000B2061"/>
    <w:rsid w:val="000B4256"/>
    <w:rsid w:val="000B6F17"/>
    <w:rsid w:val="000D1AE0"/>
    <w:rsid w:val="000E6323"/>
    <w:rsid w:val="000F2652"/>
    <w:rsid w:val="000F31F8"/>
    <w:rsid w:val="000F5E5C"/>
    <w:rsid w:val="000F664C"/>
    <w:rsid w:val="00100575"/>
    <w:rsid w:val="001040C6"/>
    <w:rsid w:val="00107B6F"/>
    <w:rsid w:val="00117C57"/>
    <w:rsid w:val="001265CF"/>
    <w:rsid w:val="001268EF"/>
    <w:rsid w:val="001270CF"/>
    <w:rsid w:val="00131FF9"/>
    <w:rsid w:val="00132C5E"/>
    <w:rsid w:val="001365A1"/>
    <w:rsid w:val="00141C27"/>
    <w:rsid w:val="00152127"/>
    <w:rsid w:val="001538EE"/>
    <w:rsid w:val="00155B4B"/>
    <w:rsid w:val="00161DB2"/>
    <w:rsid w:val="0016311F"/>
    <w:rsid w:val="00174632"/>
    <w:rsid w:val="0018001D"/>
    <w:rsid w:val="001A7557"/>
    <w:rsid w:val="001C06E7"/>
    <w:rsid w:val="001C3514"/>
    <w:rsid w:val="001D0305"/>
    <w:rsid w:val="001D0EBC"/>
    <w:rsid w:val="001D154C"/>
    <w:rsid w:val="001D25EC"/>
    <w:rsid w:val="001E79F5"/>
    <w:rsid w:val="001F095E"/>
    <w:rsid w:val="001F6145"/>
    <w:rsid w:val="00200697"/>
    <w:rsid w:val="0020366A"/>
    <w:rsid w:val="00204552"/>
    <w:rsid w:val="00210C6E"/>
    <w:rsid w:val="00215C7C"/>
    <w:rsid w:val="0022190C"/>
    <w:rsid w:val="0022412D"/>
    <w:rsid w:val="00233DA7"/>
    <w:rsid w:val="002343A6"/>
    <w:rsid w:val="00237FE4"/>
    <w:rsid w:val="00240DC1"/>
    <w:rsid w:val="00241E63"/>
    <w:rsid w:val="002446E9"/>
    <w:rsid w:val="002456CF"/>
    <w:rsid w:val="00245714"/>
    <w:rsid w:val="00247733"/>
    <w:rsid w:val="0025564C"/>
    <w:rsid w:val="002573C9"/>
    <w:rsid w:val="00262515"/>
    <w:rsid w:val="00271D21"/>
    <w:rsid w:val="00275C6C"/>
    <w:rsid w:val="00291952"/>
    <w:rsid w:val="00292103"/>
    <w:rsid w:val="002A798A"/>
    <w:rsid w:val="002A7FDD"/>
    <w:rsid w:val="002C09C7"/>
    <w:rsid w:val="002C186A"/>
    <w:rsid w:val="002C1D08"/>
    <w:rsid w:val="002D2D61"/>
    <w:rsid w:val="002D50F6"/>
    <w:rsid w:val="002D53A5"/>
    <w:rsid w:val="002F08CD"/>
    <w:rsid w:val="002F2576"/>
    <w:rsid w:val="002F48A9"/>
    <w:rsid w:val="002F6861"/>
    <w:rsid w:val="0030008F"/>
    <w:rsid w:val="003017DE"/>
    <w:rsid w:val="00306F9D"/>
    <w:rsid w:val="00307354"/>
    <w:rsid w:val="00310FD6"/>
    <w:rsid w:val="0031240F"/>
    <w:rsid w:val="003136E5"/>
    <w:rsid w:val="00314CA8"/>
    <w:rsid w:val="003213A8"/>
    <w:rsid w:val="00321A18"/>
    <w:rsid w:val="00322854"/>
    <w:rsid w:val="00324A14"/>
    <w:rsid w:val="0032544F"/>
    <w:rsid w:val="00327E21"/>
    <w:rsid w:val="003333A5"/>
    <w:rsid w:val="003363EA"/>
    <w:rsid w:val="0033642E"/>
    <w:rsid w:val="00340285"/>
    <w:rsid w:val="003414D2"/>
    <w:rsid w:val="0034555B"/>
    <w:rsid w:val="003468B3"/>
    <w:rsid w:val="00346C63"/>
    <w:rsid w:val="00356151"/>
    <w:rsid w:val="003621AD"/>
    <w:rsid w:val="00364C0D"/>
    <w:rsid w:val="0036610F"/>
    <w:rsid w:val="00367371"/>
    <w:rsid w:val="00370ECA"/>
    <w:rsid w:val="00384C6B"/>
    <w:rsid w:val="0038600D"/>
    <w:rsid w:val="003878B1"/>
    <w:rsid w:val="00387A81"/>
    <w:rsid w:val="00393F7E"/>
    <w:rsid w:val="0039451D"/>
    <w:rsid w:val="00395B60"/>
    <w:rsid w:val="00396950"/>
    <w:rsid w:val="003A1B6D"/>
    <w:rsid w:val="003B1087"/>
    <w:rsid w:val="003B1220"/>
    <w:rsid w:val="003B3234"/>
    <w:rsid w:val="003B7C23"/>
    <w:rsid w:val="003C3B85"/>
    <w:rsid w:val="003D5D06"/>
    <w:rsid w:val="003D62C1"/>
    <w:rsid w:val="003D71FD"/>
    <w:rsid w:val="003E118D"/>
    <w:rsid w:val="003E19E9"/>
    <w:rsid w:val="003E35AC"/>
    <w:rsid w:val="003E51F3"/>
    <w:rsid w:val="003E6BDD"/>
    <w:rsid w:val="003F1B90"/>
    <w:rsid w:val="00405A6A"/>
    <w:rsid w:val="004101BC"/>
    <w:rsid w:val="00413F2E"/>
    <w:rsid w:val="004201C4"/>
    <w:rsid w:val="00434248"/>
    <w:rsid w:val="0043435C"/>
    <w:rsid w:val="00434B8A"/>
    <w:rsid w:val="00444255"/>
    <w:rsid w:val="00446635"/>
    <w:rsid w:val="00452533"/>
    <w:rsid w:val="00455F62"/>
    <w:rsid w:val="00461897"/>
    <w:rsid w:val="0046271B"/>
    <w:rsid w:val="00464467"/>
    <w:rsid w:val="00465BC5"/>
    <w:rsid w:val="00465BD7"/>
    <w:rsid w:val="00467D43"/>
    <w:rsid w:val="00467F6F"/>
    <w:rsid w:val="00473892"/>
    <w:rsid w:val="00474C4E"/>
    <w:rsid w:val="00475E11"/>
    <w:rsid w:val="004803EB"/>
    <w:rsid w:val="00481A6B"/>
    <w:rsid w:val="00485C52"/>
    <w:rsid w:val="00487086"/>
    <w:rsid w:val="00497F5A"/>
    <w:rsid w:val="004A50E3"/>
    <w:rsid w:val="004A7617"/>
    <w:rsid w:val="004B0F75"/>
    <w:rsid w:val="004B29B6"/>
    <w:rsid w:val="004B6BE6"/>
    <w:rsid w:val="004C2B73"/>
    <w:rsid w:val="004C6601"/>
    <w:rsid w:val="004D4541"/>
    <w:rsid w:val="004D66E8"/>
    <w:rsid w:val="004D673E"/>
    <w:rsid w:val="004D6EDF"/>
    <w:rsid w:val="004E3DD0"/>
    <w:rsid w:val="00502717"/>
    <w:rsid w:val="005055ED"/>
    <w:rsid w:val="00510707"/>
    <w:rsid w:val="005142B5"/>
    <w:rsid w:val="00517111"/>
    <w:rsid w:val="0051733B"/>
    <w:rsid w:val="00532217"/>
    <w:rsid w:val="00534BD8"/>
    <w:rsid w:val="00535C89"/>
    <w:rsid w:val="005373BA"/>
    <w:rsid w:val="0053769A"/>
    <w:rsid w:val="0054335F"/>
    <w:rsid w:val="00545AF7"/>
    <w:rsid w:val="00551CDE"/>
    <w:rsid w:val="00553196"/>
    <w:rsid w:val="0055438F"/>
    <w:rsid w:val="00563B8D"/>
    <w:rsid w:val="00571679"/>
    <w:rsid w:val="00573FDB"/>
    <w:rsid w:val="00581E10"/>
    <w:rsid w:val="005825D3"/>
    <w:rsid w:val="005850F0"/>
    <w:rsid w:val="0059091A"/>
    <w:rsid w:val="00595519"/>
    <w:rsid w:val="005960D4"/>
    <w:rsid w:val="005A63AD"/>
    <w:rsid w:val="005A67CB"/>
    <w:rsid w:val="005B3A52"/>
    <w:rsid w:val="005C6227"/>
    <w:rsid w:val="005D0228"/>
    <w:rsid w:val="005D06F1"/>
    <w:rsid w:val="005D568E"/>
    <w:rsid w:val="005E3E8C"/>
    <w:rsid w:val="005E4BBF"/>
    <w:rsid w:val="005F4A9A"/>
    <w:rsid w:val="00600518"/>
    <w:rsid w:val="0060541E"/>
    <w:rsid w:val="0060736B"/>
    <w:rsid w:val="006110AE"/>
    <w:rsid w:val="00615AE2"/>
    <w:rsid w:val="006226B7"/>
    <w:rsid w:val="00633FC9"/>
    <w:rsid w:val="0063652E"/>
    <w:rsid w:val="00637971"/>
    <w:rsid w:val="006407BC"/>
    <w:rsid w:val="00643BDF"/>
    <w:rsid w:val="006461EE"/>
    <w:rsid w:val="00653DA6"/>
    <w:rsid w:val="00654693"/>
    <w:rsid w:val="00654A60"/>
    <w:rsid w:val="00660D1E"/>
    <w:rsid w:val="00665763"/>
    <w:rsid w:val="00665D60"/>
    <w:rsid w:val="006662B6"/>
    <w:rsid w:val="0066778C"/>
    <w:rsid w:val="00673C64"/>
    <w:rsid w:val="006762CA"/>
    <w:rsid w:val="0067634C"/>
    <w:rsid w:val="00677835"/>
    <w:rsid w:val="006A4E52"/>
    <w:rsid w:val="006A71DB"/>
    <w:rsid w:val="006B0749"/>
    <w:rsid w:val="006B7619"/>
    <w:rsid w:val="006B7B2F"/>
    <w:rsid w:val="006C3F20"/>
    <w:rsid w:val="006C764E"/>
    <w:rsid w:val="006D3682"/>
    <w:rsid w:val="006D66E1"/>
    <w:rsid w:val="006D71AD"/>
    <w:rsid w:val="006D7ABE"/>
    <w:rsid w:val="006E5C0A"/>
    <w:rsid w:val="006F5C9C"/>
    <w:rsid w:val="006F7779"/>
    <w:rsid w:val="00710D6E"/>
    <w:rsid w:val="007151F6"/>
    <w:rsid w:val="00725A07"/>
    <w:rsid w:val="00730E12"/>
    <w:rsid w:val="00746B1A"/>
    <w:rsid w:val="007543CF"/>
    <w:rsid w:val="00755B5A"/>
    <w:rsid w:val="00774214"/>
    <w:rsid w:val="00783B2D"/>
    <w:rsid w:val="0078663C"/>
    <w:rsid w:val="007A302E"/>
    <w:rsid w:val="007A396D"/>
    <w:rsid w:val="007A40A0"/>
    <w:rsid w:val="007A6439"/>
    <w:rsid w:val="007A7B2B"/>
    <w:rsid w:val="007A7F8B"/>
    <w:rsid w:val="007B71F4"/>
    <w:rsid w:val="007B7412"/>
    <w:rsid w:val="007C06E8"/>
    <w:rsid w:val="007C1E12"/>
    <w:rsid w:val="007C2E4D"/>
    <w:rsid w:val="007C3402"/>
    <w:rsid w:val="007D0616"/>
    <w:rsid w:val="007D1A58"/>
    <w:rsid w:val="007D3F68"/>
    <w:rsid w:val="007D633D"/>
    <w:rsid w:val="007D65E4"/>
    <w:rsid w:val="007D6B85"/>
    <w:rsid w:val="007E01AE"/>
    <w:rsid w:val="007E188C"/>
    <w:rsid w:val="007E2574"/>
    <w:rsid w:val="007E532A"/>
    <w:rsid w:val="007F13E8"/>
    <w:rsid w:val="007F4571"/>
    <w:rsid w:val="007F51D6"/>
    <w:rsid w:val="007F78E3"/>
    <w:rsid w:val="00801CF1"/>
    <w:rsid w:val="00810CFB"/>
    <w:rsid w:val="0081166D"/>
    <w:rsid w:val="00816451"/>
    <w:rsid w:val="008173FC"/>
    <w:rsid w:val="00817E22"/>
    <w:rsid w:val="008243CF"/>
    <w:rsid w:val="0083264C"/>
    <w:rsid w:val="00833A04"/>
    <w:rsid w:val="008359FC"/>
    <w:rsid w:val="00836BDC"/>
    <w:rsid w:val="00845674"/>
    <w:rsid w:val="00852399"/>
    <w:rsid w:val="0085616D"/>
    <w:rsid w:val="00861B13"/>
    <w:rsid w:val="0086371F"/>
    <w:rsid w:val="00872E45"/>
    <w:rsid w:val="00874A0C"/>
    <w:rsid w:val="00877BCD"/>
    <w:rsid w:val="00885A0A"/>
    <w:rsid w:val="00886A1D"/>
    <w:rsid w:val="008955F8"/>
    <w:rsid w:val="008966B2"/>
    <w:rsid w:val="00896F26"/>
    <w:rsid w:val="00896F73"/>
    <w:rsid w:val="008B0A4C"/>
    <w:rsid w:val="008C315F"/>
    <w:rsid w:val="008C47B2"/>
    <w:rsid w:val="008C4C95"/>
    <w:rsid w:val="008D258C"/>
    <w:rsid w:val="008D5FBA"/>
    <w:rsid w:val="008E03F1"/>
    <w:rsid w:val="008E1E0B"/>
    <w:rsid w:val="008E1E58"/>
    <w:rsid w:val="008E3F3E"/>
    <w:rsid w:val="008E5D41"/>
    <w:rsid w:val="008F384B"/>
    <w:rsid w:val="008F6E6C"/>
    <w:rsid w:val="008F7E32"/>
    <w:rsid w:val="00906B0A"/>
    <w:rsid w:val="0091650E"/>
    <w:rsid w:val="00917F8D"/>
    <w:rsid w:val="00923E43"/>
    <w:rsid w:val="00931D51"/>
    <w:rsid w:val="00935F00"/>
    <w:rsid w:val="00952BE1"/>
    <w:rsid w:val="00953402"/>
    <w:rsid w:val="0095460C"/>
    <w:rsid w:val="009555F4"/>
    <w:rsid w:val="009606AD"/>
    <w:rsid w:val="00975DBF"/>
    <w:rsid w:val="00976195"/>
    <w:rsid w:val="0098627A"/>
    <w:rsid w:val="009903A2"/>
    <w:rsid w:val="0099476F"/>
    <w:rsid w:val="009A114A"/>
    <w:rsid w:val="009A1CAC"/>
    <w:rsid w:val="009B2206"/>
    <w:rsid w:val="009B2ABD"/>
    <w:rsid w:val="009B3811"/>
    <w:rsid w:val="009B4D4B"/>
    <w:rsid w:val="009C2C73"/>
    <w:rsid w:val="009C679B"/>
    <w:rsid w:val="009C7A91"/>
    <w:rsid w:val="009D1855"/>
    <w:rsid w:val="009D4AB6"/>
    <w:rsid w:val="009D6026"/>
    <w:rsid w:val="009D775B"/>
    <w:rsid w:val="009E1265"/>
    <w:rsid w:val="009E2A1F"/>
    <w:rsid w:val="009E528C"/>
    <w:rsid w:val="009E588F"/>
    <w:rsid w:val="009F5381"/>
    <w:rsid w:val="00A02E5B"/>
    <w:rsid w:val="00A078AC"/>
    <w:rsid w:val="00A10E2A"/>
    <w:rsid w:val="00A204F3"/>
    <w:rsid w:val="00A21FF4"/>
    <w:rsid w:val="00A22189"/>
    <w:rsid w:val="00A22AC6"/>
    <w:rsid w:val="00A22AD0"/>
    <w:rsid w:val="00A332DB"/>
    <w:rsid w:val="00A37FC6"/>
    <w:rsid w:val="00A4076E"/>
    <w:rsid w:val="00A45B0E"/>
    <w:rsid w:val="00A6022B"/>
    <w:rsid w:val="00A61B09"/>
    <w:rsid w:val="00A65FF1"/>
    <w:rsid w:val="00A7232D"/>
    <w:rsid w:val="00A767B2"/>
    <w:rsid w:val="00A83E84"/>
    <w:rsid w:val="00A849AC"/>
    <w:rsid w:val="00A85F00"/>
    <w:rsid w:val="00A92B1A"/>
    <w:rsid w:val="00A97F89"/>
    <w:rsid w:val="00AA28E8"/>
    <w:rsid w:val="00AA6534"/>
    <w:rsid w:val="00AB2123"/>
    <w:rsid w:val="00AB4064"/>
    <w:rsid w:val="00AB59A7"/>
    <w:rsid w:val="00AC22FB"/>
    <w:rsid w:val="00AC29CB"/>
    <w:rsid w:val="00AC6072"/>
    <w:rsid w:val="00AC7021"/>
    <w:rsid w:val="00AD2552"/>
    <w:rsid w:val="00AD3312"/>
    <w:rsid w:val="00AD3410"/>
    <w:rsid w:val="00AD5A4E"/>
    <w:rsid w:val="00AE127F"/>
    <w:rsid w:val="00AE13DC"/>
    <w:rsid w:val="00B04577"/>
    <w:rsid w:val="00B16908"/>
    <w:rsid w:val="00B17E34"/>
    <w:rsid w:val="00B17EE9"/>
    <w:rsid w:val="00B252F4"/>
    <w:rsid w:val="00B32644"/>
    <w:rsid w:val="00B35B46"/>
    <w:rsid w:val="00B41FCB"/>
    <w:rsid w:val="00B50F03"/>
    <w:rsid w:val="00B5430C"/>
    <w:rsid w:val="00B60CE9"/>
    <w:rsid w:val="00B64449"/>
    <w:rsid w:val="00B67B08"/>
    <w:rsid w:val="00B849A2"/>
    <w:rsid w:val="00B85AE5"/>
    <w:rsid w:val="00B9490C"/>
    <w:rsid w:val="00B96538"/>
    <w:rsid w:val="00BB0533"/>
    <w:rsid w:val="00BB26CB"/>
    <w:rsid w:val="00BB5FDD"/>
    <w:rsid w:val="00BB6F2A"/>
    <w:rsid w:val="00BC1257"/>
    <w:rsid w:val="00BC2813"/>
    <w:rsid w:val="00BC679F"/>
    <w:rsid w:val="00BD02A2"/>
    <w:rsid w:val="00BD1839"/>
    <w:rsid w:val="00BE4821"/>
    <w:rsid w:val="00BF55E9"/>
    <w:rsid w:val="00BF620B"/>
    <w:rsid w:val="00C04F30"/>
    <w:rsid w:val="00C221CC"/>
    <w:rsid w:val="00C30373"/>
    <w:rsid w:val="00C30A84"/>
    <w:rsid w:val="00C30D64"/>
    <w:rsid w:val="00C34975"/>
    <w:rsid w:val="00C424F4"/>
    <w:rsid w:val="00C425E3"/>
    <w:rsid w:val="00C62AEC"/>
    <w:rsid w:val="00C70069"/>
    <w:rsid w:val="00C708D5"/>
    <w:rsid w:val="00C70DE0"/>
    <w:rsid w:val="00C8408D"/>
    <w:rsid w:val="00C86B1B"/>
    <w:rsid w:val="00C94EB5"/>
    <w:rsid w:val="00C95957"/>
    <w:rsid w:val="00CB2670"/>
    <w:rsid w:val="00CB325A"/>
    <w:rsid w:val="00CC7338"/>
    <w:rsid w:val="00CD3F97"/>
    <w:rsid w:val="00CD6542"/>
    <w:rsid w:val="00CE0380"/>
    <w:rsid w:val="00CE1568"/>
    <w:rsid w:val="00CE78AE"/>
    <w:rsid w:val="00D001F1"/>
    <w:rsid w:val="00D02D96"/>
    <w:rsid w:val="00D0447D"/>
    <w:rsid w:val="00D05212"/>
    <w:rsid w:val="00D066F7"/>
    <w:rsid w:val="00D214C1"/>
    <w:rsid w:val="00D2160E"/>
    <w:rsid w:val="00D24518"/>
    <w:rsid w:val="00D25036"/>
    <w:rsid w:val="00D30370"/>
    <w:rsid w:val="00D32DBB"/>
    <w:rsid w:val="00D36C35"/>
    <w:rsid w:val="00D4163A"/>
    <w:rsid w:val="00D448EC"/>
    <w:rsid w:val="00D5227C"/>
    <w:rsid w:val="00D66D82"/>
    <w:rsid w:val="00D6711A"/>
    <w:rsid w:val="00D676F9"/>
    <w:rsid w:val="00D75524"/>
    <w:rsid w:val="00D75AAA"/>
    <w:rsid w:val="00D85F97"/>
    <w:rsid w:val="00D8646A"/>
    <w:rsid w:val="00D86C6E"/>
    <w:rsid w:val="00D90A1F"/>
    <w:rsid w:val="00D93C3B"/>
    <w:rsid w:val="00D972F0"/>
    <w:rsid w:val="00DA0690"/>
    <w:rsid w:val="00DA160F"/>
    <w:rsid w:val="00DA3A8A"/>
    <w:rsid w:val="00DB1ECF"/>
    <w:rsid w:val="00DB2DE6"/>
    <w:rsid w:val="00DB2E70"/>
    <w:rsid w:val="00DB3D3A"/>
    <w:rsid w:val="00DD343C"/>
    <w:rsid w:val="00DD3C32"/>
    <w:rsid w:val="00DD6726"/>
    <w:rsid w:val="00DD6F85"/>
    <w:rsid w:val="00DD7A52"/>
    <w:rsid w:val="00DE2A36"/>
    <w:rsid w:val="00DE3552"/>
    <w:rsid w:val="00DE3E4B"/>
    <w:rsid w:val="00DE5AFA"/>
    <w:rsid w:val="00DF2FC0"/>
    <w:rsid w:val="00E02B17"/>
    <w:rsid w:val="00E074F0"/>
    <w:rsid w:val="00E07723"/>
    <w:rsid w:val="00E12783"/>
    <w:rsid w:val="00E14733"/>
    <w:rsid w:val="00E1675C"/>
    <w:rsid w:val="00E332C6"/>
    <w:rsid w:val="00E33D2E"/>
    <w:rsid w:val="00E340BB"/>
    <w:rsid w:val="00E3412D"/>
    <w:rsid w:val="00E406B7"/>
    <w:rsid w:val="00E42722"/>
    <w:rsid w:val="00E45F57"/>
    <w:rsid w:val="00E476C6"/>
    <w:rsid w:val="00E51243"/>
    <w:rsid w:val="00E56E94"/>
    <w:rsid w:val="00E56FA9"/>
    <w:rsid w:val="00E61FEA"/>
    <w:rsid w:val="00E634A7"/>
    <w:rsid w:val="00E70CD7"/>
    <w:rsid w:val="00E83098"/>
    <w:rsid w:val="00E85E58"/>
    <w:rsid w:val="00E9078D"/>
    <w:rsid w:val="00E9554F"/>
    <w:rsid w:val="00E969EF"/>
    <w:rsid w:val="00EA0861"/>
    <w:rsid w:val="00EA0A57"/>
    <w:rsid w:val="00EA3242"/>
    <w:rsid w:val="00EA51EA"/>
    <w:rsid w:val="00EB2DDF"/>
    <w:rsid w:val="00EC55D7"/>
    <w:rsid w:val="00EC6721"/>
    <w:rsid w:val="00EC7FDC"/>
    <w:rsid w:val="00ED3053"/>
    <w:rsid w:val="00EE3508"/>
    <w:rsid w:val="00EE4B42"/>
    <w:rsid w:val="00EF155D"/>
    <w:rsid w:val="00EF447F"/>
    <w:rsid w:val="00F056A7"/>
    <w:rsid w:val="00F06D7C"/>
    <w:rsid w:val="00F12343"/>
    <w:rsid w:val="00F17DAB"/>
    <w:rsid w:val="00F20965"/>
    <w:rsid w:val="00F2261B"/>
    <w:rsid w:val="00F24553"/>
    <w:rsid w:val="00F34B77"/>
    <w:rsid w:val="00F3502A"/>
    <w:rsid w:val="00F4089B"/>
    <w:rsid w:val="00F53A26"/>
    <w:rsid w:val="00F565AD"/>
    <w:rsid w:val="00F57AE6"/>
    <w:rsid w:val="00F635CD"/>
    <w:rsid w:val="00F667D0"/>
    <w:rsid w:val="00F70A10"/>
    <w:rsid w:val="00F767B7"/>
    <w:rsid w:val="00F81577"/>
    <w:rsid w:val="00F81879"/>
    <w:rsid w:val="00F83967"/>
    <w:rsid w:val="00F91A9D"/>
    <w:rsid w:val="00F92B82"/>
    <w:rsid w:val="00F96365"/>
    <w:rsid w:val="00FA0594"/>
    <w:rsid w:val="00FA0C60"/>
    <w:rsid w:val="00FA3DDF"/>
    <w:rsid w:val="00FA73D3"/>
    <w:rsid w:val="00FB0AF3"/>
    <w:rsid w:val="00FB42B5"/>
    <w:rsid w:val="00FC6AB3"/>
    <w:rsid w:val="00FE54B2"/>
    <w:rsid w:val="00FE6517"/>
    <w:rsid w:val="00FF151B"/>
    <w:rsid w:val="00FF1D77"/>
    <w:rsid w:val="00FF4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E2D2E-4388-4ED8-8A7A-88DE0DA3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A7F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A7F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7F8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7A7F8B"/>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E332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32C6"/>
    <w:rPr>
      <w:rFonts w:ascii="Segoe UI" w:hAnsi="Segoe UI" w:cs="Segoe UI"/>
      <w:sz w:val="18"/>
      <w:szCs w:val="18"/>
    </w:rPr>
  </w:style>
  <w:style w:type="paragraph" w:styleId="ListeParagraf">
    <w:name w:val="List Paragraph"/>
    <w:basedOn w:val="Normal"/>
    <w:uiPriority w:val="34"/>
    <w:qFormat/>
    <w:rsid w:val="004803EB"/>
    <w:pPr>
      <w:ind w:left="720"/>
      <w:contextualSpacing/>
    </w:pPr>
  </w:style>
  <w:style w:type="paragraph" w:styleId="stbilgi">
    <w:name w:val="header"/>
    <w:basedOn w:val="Normal"/>
    <w:link w:val="stbilgiChar"/>
    <w:uiPriority w:val="99"/>
    <w:unhideWhenUsed/>
    <w:rsid w:val="00B644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4449"/>
  </w:style>
  <w:style w:type="paragraph" w:styleId="Altbilgi">
    <w:name w:val="footer"/>
    <w:basedOn w:val="Normal"/>
    <w:link w:val="AltbilgiChar"/>
    <w:uiPriority w:val="99"/>
    <w:unhideWhenUsed/>
    <w:rsid w:val="00B644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3843">
      <w:bodyDiv w:val="1"/>
      <w:marLeft w:val="0"/>
      <w:marRight w:val="0"/>
      <w:marTop w:val="0"/>
      <w:marBottom w:val="0"/>
      <w:divBdr>
        <w:top w:val="none" w:sz="0" w:space="0" w:color="auto"/>
        <w:left w:val="none" w:sz="0" w:space="0" w:color="auto"/>
        <w:bottom w:val="none" w:sz="0" w:space="0" w:color="auto"/>
        <w:right w:val="none" w:sz="0" w:space="0" w:color="auto"/>
      </w:divBdr>
    </w:div>
    <w:div w:id="110850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716D-8405-4377-83D5-AFD06403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1784</Words>
  <Characters>10172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Bahçelievler</dc:creator>
  <cp:keywords/>
  <dc:description/>
  <cp:lastModifiedBy>Eray DANIŞAN</cp:lastModifiedBy>
  <cp:revision>3</cp:revision>
  <cp:lastPrinted>2018-10-15T10:18:00Z</cp:lastPrinted>
  <dcterms:created xsi:type="dcterms:W3CDTF">2019-10-02T11:49:00Z</dcterms:created>
  <dcterms:modified xsi:type="dcterms:W3CDTF">2019-10-09T06:54:00Z</dcterms:modified>
</cp:coreProperties>
</file>