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CA" w:rsidRDefault="00E174CA" w:rsidP="00E174CA">
      <w:pPr>
        <w:pStyle w:val="Balk1"/>
        <w:jc w:val="center"/>
      </w:pPr>
      <w:bookmarkStart w:id="0" w:name="_GoBack"/>
      <w:bookmarkEnd w:id="0"/>
      <w:r>
        <w:t>TEKNİK ŞARTNAME</w:t>
      </w:r>
      <w:r w:rsidR="00C40D3B">
        <w:t xml:space="preserve"> </w:t>
      </w:r>
    </w:p>
    <w:p w:rsidR="00F361B2" w:rsidRPr="00F361B2" w:rsidRDefault="00F361B2" w:rsidP="00F361B2"/>
    <w:p w:rsidR="00E174CA" w:rsidRDefault="00E174CA" w:rsidP="00E174CA">
      <w:pPr>
        <w:pStyle w:val="ListeParagraf"/>
        <w:numPr>
          <w:ilvl w:val="0"/>
          <w:numId w:val="1"/>
        </w:numPr>
        <w:spacing w:line="240" w:lineRule="auto"/>
        <w:jc w:val="both"/>
      </w:pPr>
      <w:r>
        <w:t>Projede kullanılacak tüm malzemelerin tür, renk vs. seçimleri teknik sorumlu tarafından onay aldıktan sonra sahaya getirilecek ve uygulama yapılacaktır. Onay almadan yapılan uygulamaların sorumluluğu yapımcı firmanındır.</w:t>
      </w:r>
    </w:p>
    <w:p w:rsidR="00E174CA" w:rsidRDefault="00E174CA" w:rsidP="00E174CA">
      <w:pPr>
        <w:pStyle w:val="ListeParagraf"/>
        <w:numPr>
          <w:ilvl w:val="0"/>
          <w:numId w:val="1"/>
        </w:numPr>
        <w:spacing w:line="240" w:lineRule="auto"/>
        <w:jc w:val="both"/>
      </w:pPr>
      <w:r>
        <w:t>Uygulama öncesi harita mh. Ölçüm, proje, yerinde işaretleme vs. yapımcı firma tarafından sağlanacaktır.</w:t>
      </w:r>
    </w:p>
    <w:p w:rsidR="00E174CA" w:rsidRDefault="00E174CA" w:rsidP="00E174CA">
      <w:pPr>
        <w:pStyle w:val="ListeParagraf"/>
        <w:numPr>
          <w:ilvl w:val="0"/>
          <w:numId w:val="1"/>
        </w:numPr>
        <w:spacing w:line="240" w:lineRule="auto"/>
        <w:jc w:val="both"/>
      </w:pPr>
      <w:r>
        <w:t>Öncelikle alan iş makinası ile teknik sorumlunun talebi doğrultusunda düzenlenecek, dolgu veya sıyırma işlemleri yapılacak, kayalar istenildiği şekilde makine yardımıyla toparlanacaktır.</w:t>
      </w:r>
    </w:p>
    <w:p w:rsidR="00E174CA" w:rsidRDefault="00E174CA" w:rsidP="00E174CA">
      <w:pPr>
        <w:pStyle w:val="ListeParagraf"/>
        <w:numPr>
          <w:ilvl w:val="0"/>
          <w:numId w:val="1"/>
        </w:numPr>
        <w:spacing w:line="240" w:lineRule="auto"/>
        <w:jc w:val="both"/>
      </w:pPr>
      <w:r>
        <w:t>Dolgu malzeme yine teknik sorumlu talepleri doğrultusunda gerekli kalınlıkta ve çalışma alanlarına yayılarak, sıkıştırılacaktır.</w:t>
      </w:r>
    </w:p>
    <w:p w:rsidR="00E174CA" w:rsidRDefault="00E174CA" w:rsidP="00E174CA">
      <w:pPr>
        <w:pStyle w:val="ListeParagraf"/>
        <w:numPr>
          <w:ilvl w:val="0"/>
          <w:numId w:val="1"/>
        </w:numPr>
        <w:spacing w:line="240" w:lineRule="auto"/>
        <w:jc w:val="both"/>
      </w:pPr>
      <w:r>
        <w:t>Otopark zemininde yayılacak bitiş mucuru alana önceden getirilen örnek, onay aldıktan sonra yayılarak yine sıkıştırılarak işlem tamamlatılacaktır.</w:t>
      </w:r>
    </w:p>
    <w:p w:rsidR="00E174CA" w:rsidRDefault="00E174CA" w:rsidP="00E174CA">
      <w:pPr>
        <w:pStyle w:val="ListeParagraf"/>
        <w:numPr>
          <w:ilvl w:val="0"/>
          <w:numId w:val="1"/>
        </w:numPr>
        <w:spacing w:line="240" w:lineRule="auto"/>
        <w:jc w:val="both"/>
      </w:pPr>
      <w:r>
        <w:t>Elektrik kablolama ve direkler için kenar toprak alanlardan son mucur öncesi ilerlenecek, gerekli çukur açıldıktan sonra direk alt kısımlarında beton atılarak sabitleme yapılacaktır. 15 – 20 mt de bir kablo müdahale menholü bırakılacaktır.</w:t>
      </w:r>
    </w:p>
    <w:p w:rsidR="00E174CA" w:rsidRDefault="00E174CA" w:rsidP="00E174CA">
      <w:pPr>
        <w:pStyle w:val="ListeParagraf"/>
        <w:numPr>
          <w:ilvl w:val="0"/>
          <w:numId w:val="1"/>
        </w:numPr>
        <w:spacing w:line="240" w:lineRule="auto"/>
        <w:jc w:val="both"/>
      </w:pPr>
      <w:r>
        <w:t>Baskı beton uygulaması en az 15 cm yüksekliğinde beton atılarak ve beton içerisine 0,6 kg/m3 fiber</w:t>
      </w:r>
      <w:r w:rsidR="005345BE">
        <w:t xml:space="preserve"> takviyeli elyaf</w:t>
      </w:r>
      <w:r>
        <w:t xml:space="preserve"> katılarak, ano kalıpların içerisine serilmesi ile yapılacak, öncesinde renk, desen onayı teknik sorumlu tarafından verilmiş olacaktır. * Serilen beton mastarlanarak ve su akış eğimleri ayarlanarak kalıba uygun hale getirilecektir. * Baskılamaya hazır betona renklendirici kür eklenecek ve baskılamaya geçilecektir. * Tüm alan baskılaması bittikten sonra yüzey basınçlı su ile yıkanacaktır.* Gerekli bölümlenmelerde genleşme derzleri bırakılacaktır. * 0.2</w:t>
      </w:r>
      <w:r w:rsidR="005345BE">
        <w:t>5 lt/m2 yüzey koruyucu ve parlat</w:t>
      </w:r>
      <w:r>
        <w:t xml:space="preserve">ıcı </w:t>
      </w:r>
      <w:r w:rsidR="005345BE">
        <w:t xml:space="preserve">kür </w:t>
      </w:r>
      <w:r>
        <w:t>uygulanacaktır.</w:t>
      </w:r>
    </w:p>
    <w:p w:rsidR="00E174CA" w:rsidRDefault="00E174CA" w:rsidP="00E174CA">
      <w:pPr>
        <w:pStyle w:val="ListeParagraf"/>
        <w:numPr>
          <w:ilvl w:val="0"/>
          <w:numId w:val="1"/>
        </w:numPr>
        <w:spacing w:line="240" w:lineRule="auto"/>
        <w:jc w:val="both"/>
      </w:pPr>
      <w:r>
        <w:t xml:space="preserve">Büfe etrafı Yüksek Yoğunluklu Polietilen (HDPE) ve Ahşap Liflerinden Mamul </w:t>
      </w:r>
      <w:r w:rsidR="00A94903">
        <w:t>PVC</w:t>
      </w:r>
      <w:r>
        <w:t xml:space="preserve"> Kompozit Deck Ürün ile kaplanacaktır. Ölçüleri: En: 140mm Yükseklik: 21mm Boy: 3000mm-6000mm. *Ürünler içeriğinde kullanılan Plastik türü Yüksek yoğunluklu polietilen (HDPE)’den mamul olmalıdır. * Yüksek dayanım gücüne sahip HDPE’ den ve Natural ahşap Liflerinden kompozit olmalıdır. * Geri dönüşümlü olmalı ve Kanserojen plastik ve katkı maddeleri içermemelidir. * Dış hava koşullarına dayanıklı olmalıdır. * TSE EN 15534 Standartlarına göre kayma direnci kuru yüzeyde en az 60, ıslak yüzeyde en az 50 olmalıdır. * Deckler; TSE'den raporlu, suya ve neme dayanıklı, güneş ışığı ve yaşlanmaya dayanıklı, kıymıklanmaz, çatlamaz, yosun tutmaz ve böceklenmez, anti bakteriyel, çürümez ve geri dönüşümlü olmalıdır. * Taşıma demirleri en fazla 30-32 cm aralığında olmalıdır. Toprak birleşimlerinde kullanılan karkas iki kat antipaslı ve yeterli et kalınlıklı ve kaynaklı olmalı, betonlamalıdır.</w:t>
      </w:r>
    </w:p>
    <w:p w:rsidR="00E174CA" w:rsidRDefault="00E174CA" w:rsidP="00E174CA">
      <w:pPr>
        <w:pStyle w:val="ListeParagraf"/>
        <w:numPr>
          <w:ilvl w:val="0"/>
          <w:numId w:val="1"/>
        </w:numPr>
        <w:spacing w:line="240" w:lineRule="auto"/>
        <w:jc w:val="both"/>
      </w:pPr>
      <w:r>
        <w:t>Büfe etrafında, Wc giriş sahanlığında ve gerekli olan teknik sorumlu tarafından talep edilen alanlarda korkuluk imalatı yapılacaktır. Kullanılan ağaç dış hava şartlarına uygun ve empreyneli olacak, model seçilecektir. Küpeşte kısımları kıymıksız olacak şekilde makine çekimi yapılacaktır. Dikmelerin zemin ile birleşiminde paslanmaz kutu kullanılacaktır.</w:t>
      </w:r>
    </w:p>
    <w:p w:rsidR="00E174CA" w:rsidRDefault="00E174CA" w:rsidP="00E174CA">
      <w:pPr>
        <w:pStyle w:val="ListeParagraf"/>
        <w:numPr>
          <w:ilvl w:val="0"/>
          <w:numId w:val="1"/>
        </w:numPr>
        <w:spacing w:line="240" w:lineRule="auto"/>
        <w:jc w:val="both"/>
      </w:pPr>
      <w:r>
        <w:t xml:space="preserve">Büfe etrafında teknik sorumlu talebine uygun olarak gerekli kot yükseltilerinde rampa ve merdiven oluşturulacak, bu alanlar ve büfe etrafı teraslama yan alınları yine </w:t>
      </w:r>
      <w:r w:rsidR="00A94903">
        <w:t xml:space="preserve">PVC Kompozit </w:t>
      </w:r>
      <w:r>
        <w:t>deck malzeme ile kaplanacak, kenarlara kaymaz profil kullanılarak, birleşim kapatılacaktır. Kullanılan tüm malzemeler paslanmama garantili olacaktır.</w:t>
      </w:r>
    </w:p>
    <w:sectPr w:rsidR="00E174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E9" w:rsidRDefault="00BA73E9" w:rsidP="0059493D">
      <w:pPr>
        <w:spacing w:after="0" w:line="240" w:lineRule="auto"/>
      </w:pPr>
      <w:r>
        <w:separator/>
      </w:r>
    </w:p>
  </w:endnote>
  <w:endnote w:type="continuationSeparator" w:id="0">
    <w:p w:rsidR="00BA73E9" w:rsidRDefault="00BA73E9" w:rsidP="005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99695"/>
      <w:docPartObj>
        <w:docPartGallery w:val="Page Numbers (Bottom of Page)"/>
        <w:docPartUnique/>
      </w:docPartObj>
    </w:sdtPr>
    <w:sdtEndPr/>
    <w:sdtContent>
      <w:p w:rsidR="00AD6B58" w:rsidRDefault="0050559B">
        <w:pPr>
          <w:pStyle w:val="AltBilgi"/>
          <w:jc w:val="center"/>
        </w:pPr>
        <w:r>
          <w:fldChar w:fldCharType="begin"/>
        </w:r>
        <w:r>
          <w:instrText>PAGE   \* MERGEFORMAT</w:instrText>
        </w:r>
        <w:r>
          <w:fldChar w:fldCharType="separate"/>
        </w:r>
        <w:r w:rsidR="00E56B2C">
          <w:rPr>
            <w:noProof/>
          </w:rPr>
          <w:t>1</w:t>
        </w:r>
        <w:r>
          <w:fldChar w:fldCharType="end"/>
        </w:r>
      </w:p>
    </w:sdtContent>
  </w:sdt>
  <w:p w:rsidR="00AD6B58" w:rsidRDefault="00BA73E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E9" w:rsidRDefault="00BA73E9" w:rsidP="0059493D">
      <w:pPr>
        <w:spacing w:after="0" w:line="240" w:lineRule="auto"/>
      </w:pPr>
      <w:r>
        <w:separator/>
      </w:r>
    </w:p>
  </w:footnote>
  <w:footnote w:type="continuationSeparator" w:id="0">
    <w:p w:rsidR="00BA73E9" w:rsidRDefault="00BA73E9" w:rsidP="005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3D" w:rsidRPr="0059493D" w:rsidRDefault="0059493D" w:rsidP="0059493D">
    <w:pPr>
      <w:rPr>
        <w:b/>
      </w:rPr>
    </w:pPr>
    <w:r w:rsidRPr="0059493D">
      <w:rPr>
        <w:b/>
      </w:rPr>
      <w:t>Ek-1</w:t>
    </w:r>
  </w:p>
  <w:p w:rsidR="0059493D" w:rsidRDefault="0059493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1FF"/>
    <w:multiLevelType w:val="hybridMultilevel"/>
    <w:tmpl w:val="33688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28015C"/>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51137"/>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6B52C8"/>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A92025"/>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6D742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552824"/>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666FE9"/>
    <w:multiLevelType w:val="hybridMultilevel"/>
    <w:tmpl w:val="1CF09B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D23D01"/>
    <w:multiLevelType w:val="hybridMultilevel"/>
    <w:tmpl w:val="849CD2F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4F5716"/>
    <w:multiLevelType w:val="hybridMultilevel"/>
    <w:tmpl w:val="8216E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363112"/>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E048D2"/>
    <w:multiLevelType w:val="hybridMultilevel"/>
    <w:tmpl w:val="E4BCC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F37E59"/>
    <w:multiLevelType w:val="hybridMultilevel"/>
    <w:tmpl w:val="D83C1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802C4F"/>
    <w:multiLevelType w:val="hybridMultilevel"/>
    <w:tmpl w:val="4060F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0"/>
  </w:num>
  <w:num w:numId="5">
    <w:abstractNumId w:val="7"/>
  </w:num>
  <w:num w:numId="6">
    <w:abstractNumId w:val="12"/>
  </w:num>
  <w:num w:numId="7">
    <w:abstractNumId w:val="8"/>
  </w:num>
  <w:num w:numId="8">
    <w:abstractNumId w:val="5"/>
  </w:num>
  <w:num w:numId="9">
    <w:abstractNumId w:val="10"/>
  </w:num>
  <w:num w:numId="10">
    <w:abstractNumId w:val="1"/>
  </w:num>
  <w:num w:numId="11">
    <w:abstractNumId w:val="4"/>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CA"/>
    <w:rsid w:val="003D6AD1"/>
    <w:rsid w:val="0050559B"/>
    <w:rsid w:val="005345BE"/>
    <w:rsid w:val="0059493D"/>
    <w:rsid w:val="00A94903"/>
    <w:rsid w:val="00BA73E9"/>
    <w:rsid w:val="00C40D3B"/>
    <w:rsid w:val="00E174CA"/>
    <w:rsid w:val="00E30CBE"/>
    <w:rsid w:val="00E53E14"/>
    <w:rsid w:val="00E56B2C"/>
    <w:rsid w:val="00F361B2"/>
    <w:rsid w:val="00FC0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E4723-5131-4513-A4FC-D08F4201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4CA"/>
  </w:style>
  <w:style w:type="paragraph" w:styleId="Balk1">
    <w:name w:val="heading 1"/>
    <w:basedOn w:val="Normal"/>
    <w:next w:val="Normal"/>
    <w:link w:val="Balk1Char"/>
    <w:uiPriority w:val="9"/>
    <w:qFormat/>
    <w:rsid w:val="00E174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174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E17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74C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E174C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E174CA"/>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link w:val="ListeParagrafChar"/>
    <w:uiPriority w:val="34"/>
    <w:qFormat/>
    <w:rsid w:val="00E174CA"/>
    <w:pPr>
      <w:ind w:left="720"/>
      <w:contextualSpacing/>
    </w:pPr>
  </w:style>
  <w:style w:type="character" w:customStyle="1" w:styleId="ListeParagrafChar">
    <w:name w:val="Liste Paragraf Char"/>
    <w:basedOn w:val="VarsaylanParagrafYazTipi"/>
    <w:link w:val="ListeParagraf"/>
    <w:uiPriority w:val="34"/>
    <w:locked/>
    <w:rsid w:val="00E174CA"/>
  </w:style>
  <w:style w:type="paragraph" w:styleId="AltBilgi">
    <w:name w:val="footer"/>
    <w:basedOn w:val="Normal"/>
    <w:link w:val="AltBilgiChar"/>
    <w:uiPriority w:val="99"/>
    <w:unhideWhenUsed/>
    <w:rsid w:val="00E174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74CA"/>
  </w:style>
  <w:style w:type="paragraph" w:styleId="stBilgi">
    <w:name w:val="header"/>
    <w:basedOn w:val="Normal"/>
    <w:link w:val="stBilgiChar"/>
    <w:uiPriority w:val="99"/>
    <w:unhideWhenUsed/>
    <w:rsid w:val="005949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Türker GÜMÜŞLER</dc:creator>
  <cp:keywords/>
  <dc:description/>
  <cp:lastModifiedBy>Esra GÜLER ÇINAR</cp:lastModifiedBy>
  <cp:revision>2</cp:revision>
  <dcterms:created xsi:type="dcterms:W3CDTF">2023-02-22T07:50:00Z</dcterms:created>
  <dcterms:modified xsi:type="dcterms:W3CDTF">2023-02-22T07:50:00Z</dcterms:modified>
</cp:coreProperties>
</file>