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r w:rsidRPr="00F9010D">
        <w:rPr>
          <w:noProof/>
        </w:rPr>
        <w:drawing>
          <wp:inline distT="0" distB="0" distL="0" distR="0">
            <wp:extent cx="1082040" cy="101346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1F608E" w:rsidRPr="00904B8E" w:rsidRDefault="001F608E" w:rsidP="001F608E">
      <w:pPr>
        <w:shd w:val="clear" w:color="auto" w:fill="FFFFFF"/>
        <w:jc w:val="center"/>
        <w:outlineLvl w:val="0"/>
        <w:rPr>
          <w:b/>
          <w:bCs/>
          <w:spacing w:val="4"/>
          <w:sz w:val="22"/>
          <w:szCs w:val="22"/>
        </w:rPr>
      </w:pPr>
      <w:r w:rsidRPr="00904B8E">
        <w:rPr>
          <w:b/>
          <w:bCs/>
          <w:spacing w:val="4"/>
          <w:szCs w:val="22"/>
        </w:rPr>
        <w:t>BEYKENT ÜNİVERSİTESİ</w:t>
      </w:r>
    </w:p>
    <w:p w:rsidR="001F608E" w:rsidRPr="00904B8E" w:rsidRDefault="001F608E" w:rsidP="001F608E">
      <w:pPr>
        <w:pStyle w:val="Balk1"/>
        <w:ind w:left="0" w:right="-288"/>
        <w:rPr>
          <w:b/>
          <w:bCs/>
          <w:spacing w:val="4"/>
          <w:szCs w:val="22"/>
        </w:rPr>
      </w:pPr>
      <w:r w:rsidRPr="00904B8E">
        <w:rPr>
          <w:b/>
          <w:sz w:val="32"/>
          <w:szCs w:val="24"/>
        </w:rPr>
        <w:t xml:space="preserve">                 </w:t>
      </w:r>
      <w:r w:rsidR="00CC0C26">
        <w:rPr>
          <w:b/>
          <w:sz w:val="32"/>
          <w:szCs w:val="24"/>
        </w:rPr>
        <w:t xml:space="preserve">                           </w:t>
      </w:r>
    </w:p>
    <w:p w:rsidR="001F608E" w:rsidRPr="00904B8E" w:rsidRDefault="001F608E" w:rsidP="001F608E">
      <w:pPr>
        <w:rPr>
          <w:b/>
          <w:bCs/>
          <w:spacing w:val="4"/>
          <w:szCs w:val="22"/>
        </w:rPr>
      </w:pPr>
    </w:p>
    <w:p w:rsidR="001F608E" w:rsidRPr="00904B8E" w:rsidRDefault="001F608E" w:rsidP="001F608E">
      <w:pPr>
        <w:widowControl/>
        <w:spacing w:before="80"/>
        <w:jc w:val="both"/>
        <w:rPr>
          <w:b/>
          <w:szCs w:val="24"/>
        </w:rPr>
      </w:pPr>
    </w:p>
    <w:p w:rsidR="001F608E" w:rsidRDefault="001F608E"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r>
        <w:rPr>
          <w:b/>
          <w:szCs w:val="24"/>
        </w:rPr>
        <w:t>SUNUCU, VERİ DEPOLAMA VE SAN ANAHTAR ALIMINA İLİŞKİN TEKNİK ŞARTNAMEYİ İÇERMEKTEDİR.</w:t>
      </w: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Default="00C1605A" w:rsidP="001F608E">
      <w:pPr>
        <w:pStyle w:val="ListeParagraf"/>
        <w:ind w:left="0"/>
        <w:jc w:val="both"/>
        <w:rPr>
          <w:b/>
          <w:szCs w:val="24"/>
        </w:rPr>
      </w:pPr>
    </w:p>
    <w:p w:rsidR="00C1605A" w:rsidRPr="00904B8E" w:rsidRDefault="00C1605A"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Default="001F608E" w:rsidP="001F608E">
      <w:pPr>
        <w:pStyle w:val="ListeParagraf"/>
        <w:ind w:left="0"/>
        <w:jc w:val="both"/>
        <w:rPr>
          <w:b/>
          <w:bCs/>
          <w:szCs w:val="24"/>
        </w:rPr>
      </w:pPr>
    </w:p>
    <w:p w:rsidR="00C1605A" w:rsidRDefault="00C1605A" w:rsidP="001F608E">
      <w:pPr>
        <w:pStyle w:val="ListeParagraf"/>
        <w:ind w:left="0"/>
        <w:jc w:val="both"/>
        <w:rPr>
          <w:b/>
          <w:bCs/>
          <w:szCs w:val="24"/>
        </w:rPr>
      </w:pPr>
    </w:p>
    <w:p w:rsidR="00C1605A" w:rsidRDefault="00C1605A" w:rsidP="001F608E">
      <w:pPr>
        <w:pStyle w:val="ListeParagraf"/>
        <w:ind w:left="0"/>
        <w:jc w:val="both"/>
        <w:rPr>
          <w:b/>
          <w:bCs/>
          <w:szCs w:val="24"/>
        </w:rPr>
      </w:pPr>
    </w:p>
    <w:p w:rsidR="00C1605A" w:rsidRDefault="00C1605A" w:rsidP="001F608E">
      <w:pPr>
        <w:pStyle w:val="ListeParagraf"/>
        <w:ind w:left="0"/>
        <w:jc w:val="both"/>
        <w:rPr>
          <w:b/>
          <w:bCs/>
          <w:szCs w:val="24"/>
        </w:rPr>
      </w:pPr>
    </w:p>
    <w:p w:rsidR="00CE30B6" w:rsidRDefault="00C1605A" w:rsidP="00C1605A">
      <w:pPr>
        <w:jc w:val="both"/>
        <w:rPr>
          <w:rFonts w:asciiTheme="minorHAnsi" w:hAnsiTheme="minorHAnsi" w:cstheme="minorHAnsi"/>
          <w:b/>
          <w:bCs/>
        </w:rPr>
      </w:pPr>
      <w:r w:rsidRPr="004D1693">
        <w:rPr>
          <w:rFonts w:asciiTheme="minorHAnsi" w:hAnsiTheme="minorHAnsi" w:cstheme="minorHAnsi"/>
          <w:b/>
          <w:bCs/>
        </w:rPr>
        <w:t xml:space="preserve">Sunucu </w:t>
      </w:r>
      <w:r w:rsidR="00CE30B6">
        <w:rPr>
          <w:rFonts w:asciiTheme="minorHAnsi" w:hAnsiTheme="minorHAnsi" w:cstheme="minorHAnsi"/>
          <w:b/>
          <w:bCs/>
        </w:rPr>
        <w:t xml:space="preserve">(4 </w:t>
      </w:r>
      <w:r w:rsidR="00CE30B6" w:rsidRPr="004D1693">
        <w:rPr>
          <w:rFonts w:asciiTheme="minorHAnsi" w:hAnsiTheme="minorHAnsi" w:cstheme="minorHAnsi"/>
          <w:b/>
          <w:bCs/>
        </w:rPr>
        <w:t>adet)</w:t>
      </w:r>
    </w:p>
    <w:p w:rsidR="00C1605A" w:rsidRPr="004D1693" w:rsidRDefault="00C1605A" w:rsidP="00C1605A">
      <w:pPr>
        <w:jc w:val="both"/>
        <w:rPr>
          <w:rFonts w:asciiTheme="minorHAnsi" w:hAnsiTheme="minorHAnsi" w:cstheme="minorHAnsi"/>
          <w:b/>
          <w:bCs/>
        </w:rPr>
      </w:pPr>
      <w:r w:rsidRPr="004D1693">
        <w:rPr>
          <w:rFonts w:asciiTheme="minorHAnsi" w:hAnsiTheme="minorHAnsi" w:cstheme="minorHAnsi"/>
          <w:b/>
          <w:bCs/>
        </w:rPr>
        <w:t>Teknik Özellikleri:</w:t>
      </w:r>
      <w:r>
        <w:rPr>
          <w:rFonts w:asciiTheme="minorHAnsi" w:hAnsiTheme="minorHAnsi" w:cstheme="minorHAnsi"/>
          <w:b/>
          <w:bCs/>
        </w:rPr>
        <w:t xml:space="preserve"> </w:t>
      </w:r>
    </w:p>
    <w:p w:rsidR="00C1605A" w:rsidRPr="004D1693" w:rsidRDefault="00C1605A" w:rsidP="00C1605A">
      <w:pPr>
        <w:jc w:val="both"/>
        <w:rPr>
          <w:rFonts w:asciiTheme="minorHAnsi" w:hAnsiTheme="minorHAnsi" w:cstheme="minorHAnsi"/>
        </w:rPr>
      </w:pP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Teklif edilecek sunucu “</w:t>
      </w:r>
      <w:proofErr w:type="spellStart"/>
      <w:r w:rsidRPr="00C1605A">
        <w:rPr>
          <w:rFonts w:asciiTheme="minorHAnsi" w:hAnsiTheme="minorHAnsi" w:cstheme="minorHAnsi"/>
          <w:szCs w:val="24"/>
        </w:rPr>
        <w:t>rack</w:t>
      </w:r>
      <w:proofErr w:type="spellEnd"/>
      <w:r w:rsidRPr="00C1605A">
        <w:rPr>
          <w:rFonts w:asciiTheme="minorHAnsi" w:hAnsiTheme="minorHAnsi" w:cstheme="minorHAnsi"/>
          <w:szCs w:val="24"/>
        </w:rPr>
        <w:t>” tipi olacaktır.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Teklif edilecek sunucu en az 2U yüksekliğe sahip olacaktır.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üzerinde her biri en az 18 çekirdekli, temel frekansı en az 2.30 GHz ve maksimum frekansı en az 2.70 GHz olan işlemciler bulunacaktır. Her bir işlemci üzerinde en az 24.75 MB L3 önbellek bulunacaktır. </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DDR4 2666MHz bellek </w:t>
      </w:r>
      <w:proofErr w:type="gramStart"/>
      <w:r w:rsidRPr="00C1605A">
        <w:rPr>
          <w:rFonts w:asciiTheme="minorHAnsi" w:hAnsiTheme="minorHAnsi" w:cstheme="minorHAnsi"/>
          <w:szCs w:val="24"/>
        </w:rPr>
        <w:t>modüllerini</w:t>
      </w:r>
      <w:proofErr w:type="gramEnd"/>
      <w:r w:rsidRPr="00C1605A">
        <w:rPr>
          <w:rFonts w:asciiTheme="minorHAnsi" w:hAnsiTheme="minorHAnsi" w:cstheme="minorHAnsi"/>
          <w:szCs w:val="24"/>
        </w:rPr>
        <w:t xml:space="preserve"> desteklemelidir. Sunucu üzerinde 48 adet bellek yuvası bulunmalı, toplamda 6 TB belleğe yükseltilmeyi desteklemelidir. </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Teklif edilecek sunucu üz</w:t>
      </w:r>
      <w:r w:rsidR="004A0A2C">
        <w:rPr>
          <w:rFonts w:asciiTheme="minorHAnsi" w:hAnsiTheme="minorHAnsi" w:cstheme="minorHAnsi"/>
          <w:szCs w:val="24"/>
        </w:rPr>
        <w:t xml:space="preserve">erinde en az (16*32GB) 512GB </w:t>
      </w:r>
      <w:r w:rsidRPr="00C1605A">
        <w:rPr>
          <w:rFonts w:asciiTheme="minorHAnsi" w:hAnsiTheme="minorHAnsi" w:cstheme="minorHAnsi"/>
          <w:szCs w:val="24"/>
        </w:rPr>
        <w:t xml:space="preserve">DDR4 2666 MHz (2Rx4 1.2V) RDIMM bellek bulunmalıdır. Nihai </w:t>
      </w:r>
      <w:proofErr w:type="gramStart"/>
      <w:r w:rsidRPr="00C1605A">
        <w:rPr>
          <w:rFonts w:asciiTheme="minorHAnsi" w:hAnsiTheme="minorHAnsi" w:cstheme="minorHAnsi"/>
          <w:szCs w:val="24"/>
        </w:rPr>
        <w:t>konfigürasyon</w:t>
      </w:r>
      <w:proofErr w:type="gramEnd"/>
      <w:r w:rsidRPr="00C1605A">
        <w:rPr>
          <w:rFonts w:asciiTheme="minorHAnsi" w:hAnsiTheme="minorHAnsi" w:cstheme="minorHAnsi"/>
          <w:szCs w:val="24"/>
        </w:rPr>
        <w:t xml:space="preserve"> sonunda belleklerin çalışma hızı en az 2666 MHz olacaktır. Sunucu üzerinde en az 48 adet bellek yuvası bulunacak ve üzerindeki bellek 6TB kapasiteye yükseltilebilecektir. Bellek okuma/yazma koruma özelliklerine sahip olmalıdır. Bu koruma teknolojilerinden Memory </w:t>
      </w:r>
      <w:proofErr w:type="spellStart"/>
      <w:r w:rsidRPr="00C1605A">
        <w:rPr>
          <w:rFonts w:asciiTheme="minorHAnsi" w:hAnsiTheme="minorHAnsi" w:cstheme="minorHAnsi"/>
          <w:szCs w:val="24"/>
        </w:rPr>
        <w:t>Mirroring</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Double</w:t>
      </w:r>
      <w:proofErr w:type="spellEnd"/>
      <w:r w:rsidRPr="00C1605A">
        <w:rPr>
          <w:rFonts w:asciiTheme="minorHAnsi" w:hAnsiTheme="minorHAnsi" w:cstheme="minorHAnsi"/>
          <w:szCs w:val="24"/>
        </w:rPr>
        <w:t xml:space="preserve"> Device Data </w:t>
      </w:r>
      <w:proofErr w:type="spellStart"/>
      <w:r w:rsidRPr="00C1605A">
        <w:rPr>
          <w:rFonts w:asciiTheme="minorHAnsi" w:hAnsiTheme="minorHAnsi" w:cstheme="minorHAnsi"/>
          <w:szCs w:val="24"/>
        </w:rPr>
        <w:t>Correction</w:t>
      </w:r>
      <w:proofErr w:type="spellEnd"/>
      <w:r w:rsidRPr="00C1605A">
        <w:rPr>
          <w:rFonts w:asciiTheme="minorHAnsi" w:hAnsiTheme="minorHAnsi" w:cstheme="minorHAnsi"/>
          <w:szCs w:val="24"/>
        </w:rPr>
        <w:t>, ECC teknolojilerine sahip olmalıdır. Teklif edilecek bellek birimleri firmanın sağladığı en yüksek koruma özelliklerine sahip olacaktır.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modeli en az 16 adet 2,5” disk takılmasını desteklemelidir. </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modeli en az 8 adet </w:t>
      </w:r>
      <w:proofErr w:type="spellStart"/>
      <w:r w:rsidRPr="00C1605A">
        <w:rPr>
          <w:rFonts w:asciiTheme="minorHAnsi" w:hAnsiTheme="minorHAnsi" w:cstheme="minorHAnsi"/>
          <w:szCs w:val="24"/>
        </w:rPr>
        <w:t>NVMe</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PCIe</w:t>
      </w:r>
      <w:proofErr w:type="spellEnd"/>
      <w:r w:rsidRPr="00C1605A">
        <w:rPr>
          <w:rFonts w:asciiTheme="minorHAnsi" w:hAnsiTheme="minorHAnsi" w:cstheme="minorHAnsi"/>
          <w:szCs w:val="24"/>
        </w:rPr>
        <w:t xml:space="preserve"> SSD disk takılmasını desteklemelidir. </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modeli SAS, NL-SAS, NL-SATA, U.2 </w:t>
      </w:r>
      <w:proofErr w:type="spellStart"/>
      <w:r w:rsidRPr="00C1605A">
        <w:rPr>
          <w:rFonts w:asciiTheme="minorHAnsi" w:hAnsiTheme="minorHAnsi" w:cstheme="minorHAnsi"/>
          <w:szCs w:val="24"/>
        </w:rPr>
        <w:t>NVMe</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PCIe</w:t>
      </w:r>
      <w:proofErr w:type="spellEnd"/>
      <w:r w:rsidRPr="00C1605A">
        <w:rPr>
          <w:rFonts w:asciiTheme="minorHAnsi" w:hAnsiTheme="minorHAnsi" w:cstheme="minorHAnsi"/>
          <w:szCs w:val="24"/>
        </w:rPr>
        <w:t xml:space="preserve"> SSD ve M.2 SSD disk tiplerini desteklemelidir.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Teklif edilecek sunucu üzerinde iki adet en az 240 GB kapasiteli Hot Swap SSD disk bulunacaktır.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üzerindeki diskler, kart şeklinde sağlanan ve en az 12 </w:t>
      </w:r>
      <w:proofErr w:type="spellStart"/>
      <w:r w:rsidRPr="00C1605A">
        <w:rPr>
          <w:rFonts w:asciiTheme="minorHAnsi" w:hAnsiTheme="minorHAnsi" w:cstheme="minorHAnsi"/>
          <w:szCs w:val="24"/>
        </w:rPr>
        <w:t>Gb</w:t>
      </w:r>
      <w:proofErr w:type="spellEnd"/>
      <w:r w:rsidRPr="00C1605A">
        <w:rPr>
          <w:rFonts w:asciiTheme="minorHAnsi" w:hAnsiTheme="minorHAnsi" w:cstheme="minorHAnsi"/>
          <w:szCs w:val="24"/>
        </w:rPr>
        <w:t xml:space="preserve">/s hızında SAS kontrol birimi sayesinde donanımsal RAID 0, 1, 10, 5, 50, 6, 60 seviyelerini destekleyecektir. RAID kartının 2GB Flash </w:t>
      </w:r>
      <w:proofErr w:type="spellStart"/>
      <w:r w:rsidRPr="00C1605A">
        <w:rPr>
          <w:rFonts w:asciiTheme="minorHAnsi" w:hAnsiTheme="minorHAnsi" w:cstheme="minorHAnsi"/>
          <w:szCs w:val="24"/>
        </w:rPr>
        <w:t>Backup</w:t>
      </w:r>
      <w:proofErr w:type="spellEnd"/>
      <w:r w:rsidRPr="00C1605A">
        <w:rPr>
          <w:rFonts w:asciiTheme="minorHAnsi" w:hAnsiTheme="minorHAnsi" w:cstheme="minorHAnsi"/>
          <w:szCs w:val="24"/>
        </w:rPr>
        <w:t xml:space="preserve"> belleği bulunacaktır.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üzerinde uzaktan yönetim portu bulunmalıdır. Uzaktan yönetim portu ile sunucu uzaktan grafik </w:t>
      </w:r>
      <w:proofErr w:type="spellStart"/>
      <w:r w:rsidRPr="00C1605A">
        <w:rPr>
          <w:rFonts w:asciiTheme="minorHAnsi" w:hAnsiTheme="minorHAnsi" w:cstheme="minorHAnsi"/>
          <w:szCs w:val="24"/>
        </w:rPr>
        <w:t>arayüzü</w:t>
      </w:r>
      <w:proofErr w:type="spellEnd"/>
      <w:r w:rsidRPr="00C1605A">
        <w:rPr>
          <w:rFonts w:asciiTheme="minorHAnsi" w:hAnsiTheme="minorHAnsi" w:cstheme="minorHAnsi"/>
          <w:szCs w:val="24"/>
        </w:rPr>
        <w:t xml:space="preserve"> ile yönetilebilmelidir. Yönetim portu desteklediği en üst seviye lisanslarla birlikte teklif edilmelidir.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Teklif edilecek sunucu üzerinde, hot-</w:t>
      </w:r>
      <w:proofErr w:type="gramStart"/>
      <w:r w:rsidRPr="00C1605A">
        <w:rPr>
          <w:rFonts w:asciiTheme="minorHAnsi" w:hAnsiTheme="minorHAnsi" w:cstheme="minorHAnsi"/>
          <w:szCs w:val="24"/>
        </w:rPr>
        <w:t>swap</w:t>
      </w:r>
      <w:proofErr w:type="gramEnd"/>
      <w:r w:rsidRPr="00C1605A">
        <w:rPr>
          <w:rFonts w:asciiTheme="minorHAnsi" w:hAnsiTheme="minorHAnsi" w:cstheme="minorHAnsi"/>
          <w:szCs w:val="24"/>
        </w:rPr>
        <w:t xml:space="preserve"> ve </w:t>
      </w:r>
      <w:proofErr w:type="spellStart"/>
      <w:r w:rsidRPr="00C1605A">
        <w:rPr>
          <w:rFonts w:asciiTheme="minorHAnsi" w:hAnsiTheme="minorHAnsi" w:cstheme="minorHAnsi"/>
          <w:szCs w:val="24"/>
        </w:rPr>
        <w:t>redundant</w:t>
      </w:r>
      <w:proofErr w:type="spellEnd"/>
      <w:r w:rsidRPr="00C1605A">
        <w:rPr>
          <w:rFonts w:asciiTheme="minorHAnsi" w:hAnsiTheme="minorHAnsi" w:cstheme="minorHAnsi"/>
          <w:szCs w:val="24"/>
        </w:rPr>
        <w:t xml:space="preserve"> (yedekli) yapıda </w:t>
      </w:r>
      <w:proofErr w:type="spellStart"/>
      <w:r w:rsidRPr="00C1605A">
        <w:rPr>
          <w:rFonts w:asciiTheme="minorHAnsi" w:hAnsiTheme="minorHAnsi" w:cstheme="minorHAnsi"/>
          <w:szCs w:val="24"/>
        </w:rPr>
        <w:t>Power</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Supply</w:t>
      </w:r>
      <w:proofErr w:type="spellEnd"/>
      <w:r w:rsidRPr="00C1605A">
        <w:rPr>
          <w:rFonts w:asciiTheme="minorHAnsi" w:hAnsiTheme="minorHAnsi" w:cstheme="minorHAnsi"/>
          <w:szCs w:val="24"/>
        </w:rPr>
        <w:t xml:space="preserve"> ve soğutma fanları bulunacaktır. </w:t>
      </w:r>
      <w:proofErr w:type="spellStart"/>
      <w:r w:rsidRPr="00C1605A">
        <w:rPr>
          <w:rFonts w:asciiTheme="minorHAnsi" w:hAnsiTheme="minorHAnsi" w:cstheme="minorHAnsi"/>
          <w:szCs w:val="24"/>
        </w:rPr>
        <w:t>Power</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supply’lar</w:t>
      </w:r>
      <w:proofErr w:type="spellEnd"/>
      <w:r w:rsidRPr="00C1605A">
        <w:rPr>
          <w:rFonts w:asciiTheme="minorHAnsi" w:hAnsiTheme="minorHAnsi" w:cstheme="minorHAnsi"/>
          <w:szCs w:val="24"/>
        </w:rPr>
        <w:t xml:space="preserve"> en az 1100 </w:t>
      </w:r>
      <w:proofErr w:type="spellStart"/>
      <w:r w:rsidRPr="00C1605A">
        <w:rPr>
          <w:rFonts w:asciiTheme="minorHAnsi" w:hAnsiTheme="minorHAnsi" w:cstheme="minorHAnsi"/>
          <w:szCs w:val="24"/>
        </w:rPr>
        <w:t>Watt</w:t>
      </w:r>
      <w:proofErr w:type="spellEnd"/>
      <w:r w:rsidRPr="00C1605A">
        <w:rPr>
          <w:rFonts w:asciiTheme="minorHAnsi" w:hAnsiTheme="minorHAnsi" w:cstheme="minorHAnsi"/>
          <w:szCs w:val="24"/>
        </w:rPr>
        <w:t xml:space="preserve"> gücünde ve 80 Plus Platinum sertifikalı olacaktır. </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Teklif edilecek sunucu üzerinde en az 6 (altı) adet fana sahip olmalıdır.</w:t>
      </w:r>
    </w:p>
    <w:p w:rsid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üzerinde en az 4 (dört) adet 1Gbps hızında RJ45 bağlantıyı destekleyen </w:t>
      </w:r>
      <w:proofErr w:type="gramStart"/>
      <w:r w:rsidRPr="00C1605A">
        <w:rPr>
          <w:rFonts w:asciiTheme="minorHAnsi" w:hAnsiTheme="minorHAnsi" w:cstheme="minorHAnsi"/>
          <w:szCs w:val="24"/>
        </w:rPr>
        <w:t>entegre</w:t>
      </w:r>
      <w:proofErr w:type="gramEnd"/>
      <w:r w:rsidRPr="00C1605A">
        <w:rPr>
          <w:rFonts w:asciiTheme="minorHAnsi" w:hAnsiTheme="minorHAnsi" w:cstheme="minorHAnsi"/>
          <w:szCs w:val="24"/>
        </w:rPr>
        <w:t xml:space="preserve"> veya kart şeklinde </w:t>
      </w:r>
      <w:proofErr w:type="spellStart"/>
      <w:r w:rsidRPr="00C1605A">
        <w:rPr>
          <w:rFonts w:asciiTheme="minorHAnsi" w:hAnsiTheme="minorHAnsi" w:cstheme="minorHAnsi"/>
          <w:szCs w:val="24"/>
        </w:rPr>
        <w:t>ethernet</w:t>
      </w:r>
      <w:proofErr w:type="spellEnd"/>
      <w:r w:rsidRPr="00C1605A">
        <w:rPr>
          <w:rFonts w:asciiTheme="minorHAnsi" w:hAnsiTheme="minorHAnsi" w:cstheme="minorHAnsi"/>
          <w:szCs w:val="24"/>
        </w:rPr>
        <w:t xml:space="preserve"> portu bulunacaktır.</w:t>
      </w:r>
    </w:p>
    <w:p w:rsidR="002E15BC" w:rsidRPr="002E15BC" w:rsidRDefault="002E15BC" w:rsidP="00DC6941">
      <w:pPr>
        <w:widowControl/>
        <w:numPr>
          <w:ilvl w:val="0"/>
          <w:numId w:val="47"/>
        </w:numPr>
        <w:jc w:val="both"/>
        <w:rPr>
          <w:rFonts w:asciiTheme="minorHAnsi" w:hAnsiTheme="minorHAnsi" w:cstheme="minorHAnsi"/>
          <w:szCs w:val="24"/>
        </w:rPr>
      </w:pPr>
      <w:r w:rsidRPr="002E15BC">
        <w:rPr>
          <w:rFonts w:asciiTheme="minorHAnsi" w:hAnsiTheme="minorHAnsi" w:cstheme="minorHAnsi"/>
          <w:szCs w:val="24"/>
        </w:rPr>
        <w:t xml:space="preserve">Teklif edilecek sunucu üzerinde en az 2 (iki) adet 10Gbps hızında RJ45 bağlantıyı destekleyen </w:t>
      </w:r>
      <w:proofErr w:type="gramStart"/>
      <w:r w:rsidRPr="002E15BC">
        <w:rPr>
          <w:rFonts w:asciiTheme="minorHAnsi" w:hAnsiTheme="minorHAnsi" w:cstheme="minorHAnsi"/>
          <w:szCs w:val="24"/>
        </w:rPr>
        <w:t>entegre</w:t>
      </w:r>
      <w:proofErr w:type="gramEnd"/>
      <w:r w:rsidRPr="002E15BC">
        <w:rPr>
          <w:rFonts w:asciiTheme="minorHAnsi" w:hAnsiTheme="minorHAnsi" w:cstheme="minorHAnsi"/>
          <w:szCs w:val="24"/>
        </w:rPr>
        <w:t xml:space="preserve"> veya kart şeklinde </w:t>
      </w:r>
      <w:proofErr w:type="spellStart"/>
      <w:r w:rsidRPr="002E15BC">
        <w:rPr>
          <w:rFonts w:asciiTheme="minorHAnsi" w:hAnsiTheme="minorHAnsi" w:cstheme="minorHAnsi"/>
          <w:szCs w:val="24"/>
        </w:rPr>
        <w:t>ethernet</w:t>
      </w:r>
      <w:proofErr w:type="spellEnd"/>
      <w:r w:rsidRPr="002E15BC">
        <w:rPr>
          <w:rFonts w:asciiTheme="minorHAnsi" w:hAnsiTheme="minorHAnsi" w:cstheme="minorHAnsi"/>
          <w:szCs w:val="24"/>
        </w:rPr>
        <w:t xml:space="preserve"> portu yada 2 Adet 10g </w:t>
      </w:r>
      <w:proofErr w:type="spellStart"/>
      <w:r w:rsidRPr="002E15BC">
        <w:rPr>
          <w:rFonts w:asciiTheme="minorHAnsi" w:hAnsiTheme="minorHAnsi" w:cstheme="minorHAnsi"/>
          <w:szCs w:val="24"/>
        </w:rPr>
        <w:t>Transceiver</w:t>
      </w:r>
      <w:proofErr w:type="spellEnd"/>
      <w:r w:rsidRPr="002E15BC">
        <w:rPr>
          <w:rFonts w:asciiTheme="minorHAnsi" w:hAnsiTheme="minorHAnsi" w:cstheme="minorHAnsi"/>
          <w:szCs w:val="24"/>
        </w:rPr>
        <w:t xml:space="preserve"> modülü(</w:t>
      </w:r>
      <w:proofErr w:type="spellStart"/>
      <w:r w:rsidRPr="002E15BC">
        <w:rPr>
          <w:rFonts w:asciiTheme="minorHAnsi" w:hAnsiTheme="minorHAnsi" w:cstheme="minorHAnsi"/>
          <w:szCs w:val="24"/>
        </w:rPr>
        <w:t>sfp</w:t>
      </w:r>
      <w:proofErr w:type="spellEnd"/>
      <w:r w:rsidRPr="002E15BC">
        <w:rPr>
          <w:rFonts w:asciiTheme="minorHAnsi" w:hAnsiTheme="minorHAnsi" w:cstheme="minorHAnsi"/>
          <w:szCs w:val="24"/>
        </w:rPr>
        <w:t xml:space="preserve"> ile birlikte) bulunacaktır.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üzerinde en az 2 (iki) adet 2 (iki) portlu 16Gbps hızında HBA kart bulunacaktır. 16Gbps SFP modülleri teklife </w:t>
      </w:r>
      <w:proofErr w:type="gramStart"/>
      <w:r w:rsidRPr="00C1605A">
        <w:rPr>
          <w:rFonts w:asciiTheme="minorHAnsi" w:hAnsiTheme="minorHAnsi" w:cstheme="minorHAnsi"/>
          <w:szCs w:val="24"/>
        </w:rPr>
        <w:t>dahil</w:t>
      </w:r>
      <w:proofErr w:type="gramEnd"/>
      <w:r w:rsidRPr="00C1605A">
        <w:rPr>
          <w:rFonts w:asciiTheme="minorHAnsi" w:hAnsiTheme="minorHAnsi" w:cstheme="minorHAnsi"/>
          <w:szCs w:val="24"/>
        </w:rPr>
        <w:t xml:space="preserve"> edilecektir.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sunucuda </w:t>
      </w:r>
      <w:proofErr w:type="spellStart"/>
      <w:r w:rsidRPr="00C1605A">
        <w:rPr>
          <w:rFonts w:asciiTheme="minorHAnsi" w:hAnsiTheme="minorHAnsi" w:cstheme="minorHAnsi"/>
          <w:szCs w:val="24"/>
        </w:rPr>
        <w:t>Trusted</w:t>
      </w:r>
      <w:proofErr w:type="spellEnd"/>
      <w:r w:rsidRPr="00C1605A">
        <w:rPr>
          <w:rFonts w:asciiTheme="minorHAnsi" w:hAnsiTheme="minorHAnsi" w:cstheme="minorHAnsi"/>
          <w:szCs w:val="24"/>
        </w:rPr>
        <w:t xml:space="preserve"> Platform </w:t>
      </w:r>
      <w:proofErr w:type="spellStart"/>
      <w:r w:rsidRPr="00C1605A">
        <w:rPr>
          <w:rFonts w:asciiTheme="minorHAnsi" w:hAnsiTheme="minorHAnsi" w:cstheme="minorHAnsi"/>
          <w:szCs w:val="24"/>
        </w:rPr>
        <w:t>Module</w:t>
      </w:r>
      <w:proofErr w:type="spellEnd"/>
      <w:r w:rsidRPr="00C1605A">
        <w:rPr>
          <w:rFonts w:asciiTheme="minorHAnsi" w:hAnsiTheme="minorHAnsi" w:cstheme="minorHAnsi"/>
          <w:szCs w:val="24"/>
        </w:rPr>
        <w:t xml:space="preserve"> (TPM) desteği bulunmalıdır. </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üzerinde en az 3 (üç) adet PCI-Express </w:t>
      </w:r>
      <w:proofErr w:type="spellStart"/>
      <w:r w:rsidRPr="00C1605A">
        <w:rPr>
          <w:rFonts w:asciiTheme="minorHAnsi" w:hAnsiTheme="minorHAnsi" w:cstheme="minorHAnsi"/>
          <w:szCs w:val="24"/>
        </w:rPr>
        <w:t>slotu</w:t>
      </w:r>
      <w:proofErr w:type="spellEnd"/>
      <w:r w:rsidRPr="00C1605A">
        <w:rPr>
          <w:rFonts w:asciiTheme="minorHAnsi" w:hAnsiTheme="minorHAnsi" w:cstheme="minorHAnsi"/>
          <w:szCs w:val="24"/>
        </w:rPr>
        <w:t xml:space="preserve"> bulunacaktır. Sunucu 17 (</w:t>
      </w:r>
      <w:proofErr w:type="spellStart"/>
      <w:r w:rsidRPr="00C1605A">
        <w:rPr>
          <w:rFonts w:asciiTheme="minorHAnsi" w:hAnsiTheme="minorHAnsi" w:cstheme="minorHAnsi"/>
          <w:szCs w:val="24"/>
        </w:rPr>
        <w:t>onyedi</w:t>
      </w:r>
      <w:proofErr w:type="spellEnd"/>
      <w:r w:rsidRPr="00C1605A">
        <w:rPr>
          <w:rFonts w:asciiTheme="minorHAnsi" w:hAnsiTheme="minorHAnsi" w:cstheme="minorHAnsi"/>
          <w:szCs w:val="24"/>
        </w:rPr>
        <w:t xml:space="preserve">) adet PCI-Express </w:t>
      </w:r>
      <w:proofErr w:type="spellStart"/>
      <w:r w:rsidRPr="00C1605A">
        <w:rPr>
          <w:rFonts w:asciiTheme="minorHAnsi" w:hAnsiTheme="minorHAnsi" w:cstheme="minorHAnsi"/>
          <w:szCs w:val="24"/>
        </w:rPr>
        <w:t>slotunu</w:t>
      </w:r>
      <w:proofErr w:type="spellEnd"/>
      <w:r w:rsidRPr="00C1605A">
        <w:rPr>
          <w:rFonts w:asciiTheme="minorHAnsi" w:hAnsiTheme="minorHAnsi" w:cstheme="minorHAnsi"/>
          <w:szCs w:val="24"/>
        </w:rPr>
        <w:t xml:space="preserve"> desteklemelidir.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Teklif edilecek sunucuda en az 2 (iki) adet USB3.0 ve en az 1 (bir) adet VGA girişi bulunacaktır.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modeli RAID-1 olarak çalışabilecek 2 adet M.2 sürücünün sunucu içerisine takılmasını desteklemelidir. Bu sürücüler teklife </w:t>
      </w:r>
      <w:proofErr w:type="gramStart"/>
      <w:r w:rsidRPr="00C1605A">
        <w:rPr>
          <w:rFonts w:asciiTheme="minorHAnsi" w:hAnsiTheme="minorHAnsi" w:cstheme="minorHAnsi"/>
          <w:szCs w:val="24"/>
        </w:rPr>
        <w:t>dahil</w:t>
      </w:r>
      <w:proofErr w:type="gramEnd"/>
      <w:r w:rsidRPr="00C1605A">
        <w:rPr>
          <w:rFonts w:asciiTheme="minorHAnsi" w:hAnsiTheme="minorHAnsi" w:cstheme="minorHAnsi"/>
          <w:szCs w:val="24"/>
        </w:rPr>
        <w:t xml:space="preserve"> edilmeyecektir.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Teklif edilecek sunucu üzerinde sistem durum bilgisini gösteren LED ışık göstergesi bulunacaktır.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Üretici firmanın işlemci, bellek, disk, fan, güç kaynağı, voltaj </w:t>
      </w:r>
      <w:proofErr w:type="gramStart"/>
      <w:r w:rsidRPr="00C1605A">
        <w:rPr>
          <w:rFonts w:asciiTheme="minorHAnsi" w:hAnsiTheme="minorHAnsi" w:cstheme="minorHAnsi"/>
          <w:szCs w:val="24"/>
        </w:rPr>
        <w:t>regülatörü</w:t>
      </w:r>
      <w:proofErr w:type="gramEnd"/>
      <w:r w:rsidRPr="00C1605A">
        <w:rPr>
          <w:rFonts w:asciiTheme="minorHAnsi" w:hAnsiTheme="minorHAnsi" w:cstheme="minorHAnsi"/>
          <w:szCs w:val="24"/>
        </w:rPr>
        <w:t xml:space="preserve"> ve RAID kontrol birimi ürünlerindeki arızalara ilişkin </w:t>
      </w:r>
      <w:proofErr w:type="spellStart"/>
      <w:r w:rsidRPr="00C1605A">
        <w:rPr>
          <w:rFonts w:asciiTheme="minorHAnsi" w:hAnsiTheme="minorHAnsi" w:cstheme="minorHAnsi"/>
          <w:szCs w:val="24"/>
        </w:rPr>
        <w:t>proaktif</w:t>
      </w:r>
      <w:proofErr w:type="spellEnd"/>
      <w:r w:rsidRPr="00C1605A">
        <w:rPr>
          <w:rFonts w:asciiTheme="minorHAnsi" w:hAnsiTheme="minorHAnsi" w:cstheme="minorHAnsi"/>
          <w:szCs w:val="24"/>
        </w:rPr>
        <w:t xml:space="preserve"> uyarı sistemi bulunmalıdır. Üreticinin yukarıda </w:t>
      </w:r>
      <w:r w:rsidRPr="00C1605A">
        <w:rPr>
          <w:rFonts w:asciiTheme="minorHAnsi" w:hAnsiTheme="minorHAnsi" w:cstheme="minorHAnsi"/>
          <w:szCs w:val="24"/>
        </w:rPr>
        <w:lastRenderedPageBreak/>
        <w:t xml:space="preserve">bahsedilen </w:t>
      </w:r>
      <w:proofErr w:type="spellStart"/>
      <w:r w:rsidRPr="00C1605A">
        <w:rPr>
          <w:rFonts w:asciiTheme="minorHAnsi" w:hAnsiTheme="minorHAnsi" w:cstheme="minorHAnsi"/>
          <w:szCs w:val="24"/>
        </w:rPr>
        <w:t>komponetlerden</w:t>
      </w:r>
      <w:proofErr w:type="spellEnd"/>
      <w:r w:rsidRPr="00C1605A">
        <w:rPr>
          <w:rFonts w:asciiTheme="minorHAnsi" w:hAnsiTheme="minorHAnsi" w:cstheme="minorHAnsi"/>
          <w:szCs w:val="24"/>
        </w:rPr>
        <w:t xml:space="preserve"> bazılarına ya da tamamına ilişkin </w:t>
      </w:r>
      <w:proofErr w:type="spellStart"/>
      <w:r w:rsidRPr="00C1605A">
        <w:rPr>
          <w:rFonts w:asciiTheme="minorHAnsi" w:hAnsiTheme="minorHAnsi" w:cstheme="minorHAnsi"/>
          <w:szCs w:val="24"/>
        </w:rPr>
        <w:t>proaktif</w:t>
      </w:r>
      <w:proofErr w:type="spellEnd"/>
      <w:r w:rsidRPr="00C1605A">
        <w:rPr>
          <w:rFonts w:asciiTheme="minorHAnsi" w:hAnsiTheme="minorHAnsi" w:cstheme="minorHAnsi"/>
          <w:szCs w:val="24"/>
        </w:rPr>
        <w:t xml:space="preserve"> uyarı sistemi bulunmuyor ise, teklif edilen sunucu miktarının en az %10’una karşılık gelecek (en az 1 adet) sayıda sunucu ayrıca teklife </w:t>
      </w:r>
      <w:proofErr w:type="gramStart"/>
      <w:r w:rsidRPr="00C1605A">
        <w:rPr>
          <w:rFonts w:asciiTheme="minorHAnsi" w:hAnsiTheme="minorHAnsi" w:cstheme="minorHAnsi"/>
          <w:szCs w:val="24"/>
        </w:rPr>
        <w:t>dahil</w:t>
      </w:r>
      <w:proofErr w:type="gramEnd"/>
      <w:r w:rsidRPr="00C1605A">
        <w:rPr>
          <w:rFonts w:asciiTheme="minorHAnsi" w:hAnsiTheme="minorHAnsi" w:cstheme="minorHAnsi"/>
          <w:szCs w:val="24"/>
        </w:rPr>
        <w:t xml:space="preserve"> edilecektir.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ASHRAE Class A4 </w:t>
      </w:r>
      <w:proofErr w:type="spellStart"/>
      <w:r w:rsidRPr="00C1605A">
        <w:rPr>
          <w:rFonts w:asciiTheme="minorHAnsi" w:hAnsiTheme="minorHAnsi" w:cstheme="minorHAnsi"/>
          <w:szCs w:val="24"/>
        </w:rPr>
        <w:t>standartına</w:t>
      </w:r>
      <w:proofErr w:type="spellEnd"/>
      <w:r w:rsidRPr="00C1605A">
        <w:rPr>
          <w:rFonts w:asciiTheme="minorHAnsi" w:hAnsiTheme="minorHAnsi" w:cstheme="minorHAnsi"/>
          <w:szCs w:val="24"/>
        </w:rPr>
        <w:t xml:space="preserve"> göre 5°C - 45°C sıcaklık aralığında ve %8 - %90 nem aralığında çalışmayı desteklemelidir.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w:t>
      </w:r>
      <w:proofErr w:type="spellStart"/>
      <w:r w:rsidRPr="00C1605A">
        <w:rPr>
          <w:rFonts w:asciiTheme="minorHAnsi" w:hAnsiTheme="minorHAnsi" w:cstheme="minorHAnsi"/>
          <w:szCs w:val="24"/>
        </w:rPr>
        <w:t>kabinet</w:t>
      </w:r>
      <w:proofErr w:type="spellEnd"/>
      <w:r w:rsidRPr="00C1605A">
        <w:rPr>
          <w:rFonts w:asciiTheme="minorHAnsi" w:hAnsiTheme="minorHAnsi" w:cstheme="minorHAnsi"/>
          <w:szCs w:val="24"/>
        </w:rPr>
        <w:t xml:space="preserve"> montajı için kızak ve kablo yönetim koluyla birlikte teklif edilmelidir.</w:t>
      </w:r>
    </w:p>
    <w:p w:rsidR="00C1605A" w:rsidRPr="00C1605A" w:rsidRDefault="00C1605A" w:rsidP="00C1605A">
      <w:pPr>
        <w:widowControl/>
        <w:numPr>
          <w:ilvl w:val="0"/>
          <w:numId w:val="47"/>
        </w:numPr>
        <w:jc w:val="both"/>
        <w:rPr>
          <w:rFonts w:asciiTheme="minorHAnsi" w:hAnsiTheme="minorHAnsi" w:cstheme="minorHAnsi"/>
          <w:szCs w:val="24"/>
        </w:rPr>
      </w:pPr>
      <w:r w:rsidRPr="00C1605A">
        <w:rPr>
          <w:rFonts w:asciiTheme="minorHAnsi" w:hAnsiTheme="minorHAnsi" w:cstheme="minorHAnsi"/>
          <w:szCs w:val="24"/>
        </w:rPr>
        <w:t xml:space="preserve">Teklif edilecek sunucu 3 yıl garanti paketine sahip olacaktır. </w:t>
      </w:r>
    </w:p>
    <w:p w:rsidR="00C1605A" w:rsidRPr="00C1605A" w:rsidRDefault="00C1605A" w:rsidP="00C1605A">
      <w:pPr>
        <w:jc w:val="both"/>
        <w:rPr>
          <w:rFonts w:asciiTheme="minorHAnsi" w:hAnsiTheme="minorHAnsi" w:cstheme="minorHAnsi"/>
          <w:szCs w:val="24"/>
        </w:rPr>
      </w:pPr>
    </w:p>
    <w:p w:rsidR="00C1605A" w:rsidRPr="00C1605A" w:rsidRDefault="00C1605A" w:rsidP="00C1605A">
      <w:pPr>
        <w:pStyle w:val="ListeParagraf"/>
        <w:ind w:left="709"/>
        <w:jc w:val="both"/>
        <w:rPr>
          <w:rFonts w:asciiTheme="minorHAnsi" w:hAnsiTheme="minorHAnsi" w:cstheme="minorHAnsi"/>
          <w:bCs/>
          <w:szCs w:val="24"/>
        </w:rPr>
      </w:pPr>
      <w:r w:rsidRPr="00C1605A">
        <w:rPr>
          <w:rFonts w:asciiTheme="minorHAnsi" w:hAnsiTheme="minorHAnsi" w:cstheme="minorHAnsi"/>
          <w:b/>
          <w:bCs/>
          <w:szCs w:val="24"/>
        </w:rPr>
        <w:t>VERİ DEPOLAMA ÜNİTESİ (1 adet)</w:t>
      </w:r>
    </w:p>
    <w:p w:rsidR="00C1605A" w:rsidRPr="00C1605A" w:rsidRDefault="00C1605A" w:rsidP="00C1605A">
      <w:pPr>
        <w:pStyle w:val="ListeParagraf"/>
        <w:widowControl/>
        <w:numPr>
          <w:ilvl w:val="1"/>
          <w:numId w:val="48"/>
        </w:numPr>
        <w:spacing w:after="200" w:line="276" w:lineRule="auto"/>
        <w:contextualSpacing/>
        <w:jc w:val="both"/>
        <w:rPr>
          <w:rFonts w:asciiTheme="minorHAnsi" w:hAnsiTheme="minorHAnsi" w:cstheme="minorHAnsi"/>
          <w:szCs w:val="24"/>
        </w:rPr>
      </w:pPr>
      <w:r w:rsidRPr="00C1605A">
        <w:rPr>
          <w:rFonts w:asciiTheme="minorHAnsi" w:hAnsiTheme="minorHAnsi" w:cstheme="minorHAnsi"/>
          <w:szCs w:val="24"/>
        </w:rPr>
        <w:t>Veri Depolama Ünitesi üreticisi, son 3 yılın “</w:t>
      </w:r>
      <w:proofErr w:type="spellStart"/>
      <w:r w:rsidRPr="00C1605A">
        <w:rPr>
          <w:rFonts w:asciiTheme="minorHAnsi" w:hAnsiTheme="minorHAnsi" w:cstheme="minorHAnsi"/>
          <w:szCs w:val="24"/>
        </w:rPr>
        <w:t>Gartner</w:t>
      </w:r>
      <w:proofErr w:type="spellEnd"/>
      <w:r w:rsidRPr="00C1605A">
        <w:rPr>
          <w:rFonts w:asciiTheme="minorHAnsi" w:hAnsiTheme="minorHAnsi" w:cstheme="minorHAnsi"/>
          <w:szCs w:val="24"/>
        </w:rPr>
        <w:t xml:space="preserve"> Magic </w:t>
      </w:r>
      <w:proofErr w:type="spellStart"/>
      <w:r w:rsidRPr="00C1605A">
        <w:rPr>
          <w:rFonts w:asciiTheme="minorHAnsi" w:hAnsiTheme="minorHAnsi" w:cstheme="minorHAnsi"/>
          <w:szCs w:val="24"/>
        </w:rPr>
        <w:t>Quadrant</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for</w:t>
      </w:r>
      <w:proofErr w:type="spellEnd"/>
      <w:r w:rsidRPr="00C1605A">
        <w:rPr>
          <w:rFonts w:asciiTheme="minorHAnsi" w:hAnsiTheme="minorHAnsi" w:cstheme="minorHAnsi"/>
          <w:szCs w:val="24"/>
        </w:rPr>
        <w:t xml:space="preserve"> General-</w:t>
      </w:r>
      <w:proofErr w:type="spellStart"/>
      <w:r w:rsidRPr="00C1605A">
        <w:rPr>
          <w:rFonts w:asciiTheme="minorHAnsi" w:hAnsiTheme="minorHAnsi" w:cstheme="minorHAnsi"/>
          <w:szCs w:val="24"/>
        </w:rPr>
        <w:t>Purpose</w:t>
      </w:r>
      <w:proofErr w:type="spellEnd"/>
      <w:r w:rsidRPr="00C1605A">
        <w:rPr>
          <w:rFonts w:asciiTheme="minorHAnsi" w:hAnsiTheme="minorHAnsi" w:cstheme="minorHAnsi"/>
          <w:szCs w:val="24"/>
        </w:rPr>
        <w:t xml:space="preserve"> Disk </w:t>
      </w:r>
      <w:proofErr w:type="spellStart"/>
      <w:r w:rsidRPr="00C1605A">
        <w:rPr>
          <w:rFonts w:asciiTheme="minorHAnsi" w:hAnsiTheme="minorHAnsi" w:cstheme="minorHAnsi"/>
          <w:szCs w:val="24"/>
        </w:rPr>
        <w:t>Arrays</w:t>
      </w:r>
      <w:proofErr w:type="spellEnd"/>
      <w:r w:rsidRPr="00C1605A">
        <w:rPr>
          <w:rFonts w:asciiTheme="minorHAnsi" w:hAnsiTheme="minorHAnsi" w:cstheme="minorHAnsi"/>
          <w:szCs w:val="24"/>
        </w:rPr>
        <w:t>” raporlarında “</w:t>
      </w:r>
      <w:proofErr w:type="spellStart"/>
      <w:r w:rsidRPr="00C1605A">
        <w:rPr>
          <w:rFonts w:asciiTheme="minorHAnsi" w:hAnsiTheme="minorHAnsi" w:cstheme="minorHAnsi"/>
          <w:szCs w:val="24"/>
        </w:rPr>
        <w:t>Leaders</w:t>
      </w:r>
      <w:proofErr w:type="spellEnd"/>
      <w:r w:rsidRPr="00C1605A">
        <w:rPr>
          <w:rFonts w:asciiTheme="minorHAnsi" w:hAnsiTheme="minorHAnsi" w:cstheme="minorHAnsi"/>
          <w:szCs w:val="24"/>
        </w:rPr>
        <w:t>” (liderler) konumunda olacaktır.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 xml:space="preserve">Teklif edilen ürün SAN mimaride çalışacaktır. NAS mimarisi ile SAN </w:t>
      </w:r>
      <w:proofErr w:type="gramStart"/>
      <w:r w:rsidRPr="00C1605A">
        <w:rPr>
          <w:rFonts w:asciiTheme="minorHAnsi" w:hAnsiTheme="minorHAnsi" w:cstheme="minorHAnsi"/>
          <w:szCs w:val="24"/>
        </w:rPr>
        <w:t>opsiyonu</w:t>
      </w:r>
      <w:proofErr w:type="gramEnd"/>
      <w:r w:rsidRPr="00C1605A">
        <w:rPr>
          <w:rFonts w:asciiTheme="minorHAnsi" w:hAnsiTheme="minorHAnsi" w:cstheme="minorHAnsi"/>
          <w:szCs w:val="24"/>
        </w:rPr>
        <w:t xml:space="preserve"> sağlayan çözümler kabul edilmeyecektir.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 xml:space="preserve">Tüm sistem </w:t>
      </w:r>
      <w:proofErr w:type="spellStart"/>
      <w:r w:rsidRPr="00C1605A">
        <w:rPr>
          <w:rFonts w:asciiTheme="minorHAnsi" w:hAnsiTheme="minorHAnsi" w:cstheme="minorHAnsi"/>
          <w:szCs w:val="24"/>
        </w:rPr>
        <w:t>komponentleri</w:t>
      </w:r>
      <w:proofErr w:type="spellEnd"/>
      <w:r w:rsidRPr="00C1605A">
        <w:rPr>
          <w:rFonts w:asciiTheme="minorHAnsi" w:hAnsiTheme="minorHAnsi" w:cstheme="minorHAnsi"/>
          <w:szCs w:val="24"/>
        </w:rPr>
        <w:t xml:space="preserve"> (disk kontrol üniteleri, güç üniteleri, vb.) yedekli olmalıdır.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 xml:space="preserve">Teklif edilen veri depolama ünitesi disk sanallaştırma için farklı marka disk sistemlerini kullanabilmeli, bu disklerin alanlarını da kendi içerisindeki 3 (üç) katmanlı disk (SSD/Flash, SAS/Fiber, NL-SAS) mimarisine </w:t>
      </w:r>
      <w:proofErr w:type="gramStart"/>
      <w:r w:rsidRPr="00C1605A">
        <w:rPr>
          <w:rFonts w:asciiTheme="minorHAnsi" w:hAnsiTheme="minorHAnsi" w:cstheme="minorHAnsi"/>
          <w:szCs w:val="24"/>
        </w:rPr>
        <w:t>dahil</w:t>
      </w:r>
      <w:proofErr w:type="gramEnd"/>
      <w:r w:rsidRPr="00C1605A">
        <w:rPr>
          <w:rFonts w:asciiTheme="minorHAnsi" w:hAnsiTheme="minorHAnsi" w:cstheme="minorHAnsi"/>
          <w:szCs w:val="24"/>
        </w:rPr>
        <w:t xml:space="preserve"> edebilmelidir. Katmanlı disk mimarisi içerisinde otomatik veri </w:t>
      </w:r>
      <w:proofErr w:type="spellStart"/>
      <w:r w:rsidRPr="00C1605A">
        <w:rPr>
          <w:rFonts w:asciiTheme="minorHAnsi" w:hAnsiTheme="minorHAnsi" w:cstheme="minorHAnsi"/>
          <w:szCs w:val="24"/>
        </w:rPr>
        <w:t>katmanlandırma</w:t>
      </w:r>
      <w:proofErr w:type="spellEnd"/>
      <w:r w:rsidRPr="00C1605A">
        <w:rPr>
          <w:rFonts w:asciiTheme="minorHAnsi" w:hAnsiTheme="minorHAnsi" w:cstheme="minorHAnsi"/>
          <w:szCs w:val="24"/>
        </w:rPr>
        <w:t xml:space="preserve"> yapabilmelidir. Bu özellik için gerekli lisanslar ise bu ihale kapsamında talep edilmemektedir.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 xml:space="preserve">Teklif edilecek veri depolama sistemi, en az 3 katmanı (SSD, SAS, NL-SAS/SATA) destekleyen otomatik veri </w:t>
      </w:r>
      <w:proofErr w:type="spellStart"/>
      <w:r w:rsidRPr="00C1605A">
        <w:rPr>
          <w:rFonts w:asciiTheme="minorHAnsi" w:hAnsiTheme="minorHAnsi" w:cstheme="minorHAnsi"/>
          <w:szCs w:val="24"/>
        </w:rPr>
        <w:t>katmanlandırma</w:t>
      </w:r>
      <w:proofErr w:type="spellEnd"/>
      <w:r w:rsidRPr="00C1605A">
        <w:rPr>
          <w:rFonts w:asciiTheme="minorHAnsi" w:hAnsiTheme="minorHAnsi" w:cstheme="minorHAnsi"/>
          <w:szCs w:val="24"/>
        </w:rPr>
        <w:t xml:space="preserve"> özelliğine sahip olmalıdır. Veri depolama sistemi, depolama alanları üzerindeki veri aktivitelerini alt mantıksal alan (</w:t>
      </w:r>
      <w:proofErr w:type="spellStart"/>
      <w:r w:rsidRPr="00C1605A">
        <w:rPr>
          <w:rFonts w:asciiTheme="minorHAnsi" w:hAnsiTheme="minorHAnsi" w:cstheme="minorHAnsi"/>
          <w:szCs w:val="24"/>
        </w:rPr>
        <w:t>sub</w:t>
      </w:r>
      <w:proofErr w:type="spellEnd"/>
      <w:r w:rsidRPr="00C1605A">
        <w:rPr>
          <w:rFonts w:asciiTheme="minorHAnsi" w:hAnsiTheme="minorHAnsi" w:cstheme="minorHAnsi"/>
          <w:szCs w:val="24"/>
        </w:rPr>
        <w:t xml:space="preserve">-LUN – blok) seviyesinde izleyerek, yoğun kullanılan alt mantıksal alanları daha hızlı depolama alanına ve az kullanılan alt mantıksal alanları daha yavaş depolama alanına otomatik olarak taşıyabilmelidir (otomatik veri </w:t>
      </w:r>
      <w:proofErr w:type="spellStart"/>
      <w:r w:rsidRPr="00C1605A">
        <w:rPr>
          <w:rFonts w:asciiTheme="minorHAnsi" w:hAnsiTheme="minorHAnsi" w:cstheme="minorHAnsi"/>
          <w:szCs w:val="24"/>
        </w:rPr>
        <w:t>katmanlandırma</w:t>
      </w:r>
      <w:proofErr w:type="spellEnd"/>
      <w:r w:rsidRPr="00C1605A">
        <w:rPr>
          <w:rFonts w:asciiTheme="minorHAnsi" w:hAnsiTheme="minorHAnsi" w:cstheme="minorHAnsi"/>
          <w:szCs w:val="24"/>
        </w:rPr>
        <w:t xml:space="preserve">). Bu özellik kapsamında verilerin katmanlar arasındaki hareketleri taşıma şeklinde olmalı, kopyalama şeklinde olmamalıdır. Söz konusu özelliğin sağlanabilmesi için lisans gerekmesi durumunda, gerekli olan lisanslar, sistemin desteklediği tüm kapasite için teklife </w:t>
      </w:r>
      <w:proofErr w:type="gramStart"/>
      <w:r w:rsidRPr="00C1605A">
        <w:rPr>
          <w:rFonts w:asciiTheme="minorHAnsi" w:hAnsiTheme="minorHAnsi" w:cstheme="minorHAnsi"/>
          <w:szCs w:val="24"/>
        </w:rPr>
        <w:t>dahil</w:t>
      </w:r>
      <w:proofErr w:type="gramEnd"/>
      <w:r w:rsidRPr="00C1605A">
        <w:rPr>
          <w:rFonts w:asciiTheme="minorHAnsi" w:hAnsiTheme="minorHAnsi" w:cstheme="minorHAnsi"/>
          <w:szCs w:val="24"/>
        </w:rPr>
        <w:t xml:space="preserve"> edilecektir.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Teklif edilen veri depolama sistemi en az 2 adet kontrol ünitesinden oluşacaktır. Bu kontrol üniteleri aktif/aktif çalışabilecek, herhangi bir kontrol ünitesi bozulduğunda diğer kontrol ünitesi üzerinden veri depolama sistemi üzerindeki verilere ulaşım sağlanabilecektir.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 xml:space="preserve">Teklif edilen veri depolama sistemi üzerinde bulunan blok erişim için en az 32 GB önbelleğe sahip olmalıdır Önbellekler DIMM </w:t>
      </w:r>
      <w:proofErr w:type="gramStart"/>
      <w:r w:rsidRPr="00C1605A">
        <w:rPr>
          <w:rFonts w:asciiTheme="minorHAnsi" w:hAnsiTheme="minorHAnsi" w:cstheme="minorHAnsi"/>
          <w:szCs w:val="24"/>
        </w:rPr>
        <w:t>modülleri</w:t>
      </w:r>
      <w:proofErr w:type="gramEnd"/>
      <w:r w:rsidRPr="00C1605A">
        <w:rPr>
          <w:rFonts w:asciiTheme="minorHAnsi" w:hAnsiTheme="minorHAnsi" w:cstheme="minorHAnsi"/>
          <w:szCs w:val="24"/>
        </w:rPr>
        <w:t xml:space="preserve"> şeklinde denetleme birimleri üzerine takılı olmalıdır, okuma için ayrılmış önbellek </w:t>
      </w:r>
      <w:proofErr w:type="spellStart"/>
      <w:r w:rsidRPr="00C1605A">
        <w:rPr>
          <w:rFonts w:asciiTheme="minorHAnsi" w:hAnsiTheme="minorHAnsi" w:cstheme="minorHAnsi"/>
          <w:szCs w:val="24"/>
        </w:rPr>
        <w:t>aynalama</w:t>
      </w:r>
      <w:proofErr w:type="spellEnd"/>
      <w:r w:rsidRPr="00C1605A">
        <w:rPr>
          <w:rFonts w:asciiTheme="minorHAnsi" w:hAnsiTheme="minorHAnsi" w:cstheme="minorHAnsi"/>
          <w:szCs w:val="24"/>
        </w:rPr>
        <w:t xml:space="preserve"> şeklinde çalıyor ise, performans kayıplarını önlemek amacı ile en az 512GB önbellek teklif edilmelidir. </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 xml:space="preserve">Harici depolama birimi, teklif edilen denetleme birimleri </w:t>
      </w:r>
      <w:proofErr w:type="gramStart"/>
      <w:r w:rsidRPr="00C1605A">
        <w:rPr>
          <w:rFonts w:asciiTheme="minorHAnsi" w:hAnsiTheme="minorHAnsi" w:cstheme="minorHAnsi"/>
          <w:szCs w:val="24"/>
        </w:rPr>
        <w:t>ile,</w:t>
      </w:r>
      <w:proofErr w:type="gramEnd"/>
      <w:r w:rsidRPr="00C1605A">
        <w:rPr>
          <w:rFonts w:asciiTheme="minorHAnsi" w:hAnsiTheme="minorHAnsi" w:cstheme="minorHAnsi"/>
          <w:szCs w:val="24"/>
        </w:rPr>
        <w:t xml:space="preserve"> 2.5” ve 3.5” diskler birlikte kullanılarak en az 60 adet diske kadar ölçeklendirilebilir özellikte olmalıdır.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Teklif edilen veri depolama sistemi mevcut yatırımı korumak amacıyla, kontrol ünitesi değişikliğine gitmeden yeni kontrol ünitelerinin ilavesi ile tek bir sistem olarak yönetilebilen en az 480 adet diske kadar genişleyebilmelidir.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Teklif edilecek veri depolama sistemi RAID-5 sonrasında 30 TB SSD ve RAID-6 sonrasında 80 TB NL-SAS net alan ile birlikte teklif edilecektir.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 xml:space="preserve">Veri depolama sisteminin sunuculara olan bağlantısını sağlamak amacıyla; teklif edilen veri depolama sistemi üzerinde bulunan kontrol ünitelerinin her biri üzerinde en az 4 adet </w:t>
      </w:r>
      <w:r w:rsidRPr="00C1605A">
        <w:rPr>
          <w:rFonts w:asciiTheme="minorHAnsi" w:hAnsiTheme="minorHAnsi" w:cstheme="minorHAnsi"/>
          <w:szCs w:val="24"/>
        </w:rPr>
        <w:lastRenderedPageBreak/>
        <w:t xml:space="preserve">olmak üzere toplamda en az 8 adet 16 </w:t>
      </w:r>
      <w:proofErr w:type="spellStart"/>
      <w:r w:rsidRPr="00C1605A">
        <w:rPr>
          <w:rFonts w:asciiTheme="minorHAnsi" w:hAnsiTheme="minorHAnsi" w:cstheme="minorHAnsi"/>
          <w:szCs w:val="24"/>
        </w:rPr>
        <w:t>Gbps</w:t>
      </w:r>
      <w:proofErr w:type="spellEnd"/>
      <w:r w:rsidRPr="00C1605A">
        <w:rPr>
          <w:rFonts w:asciiTheme="minorHAnsi" w:hAnsiTheme="minorHAnsi" w:cstheme="minorHAnsi"/>
          <w:szCs w:val="24"/>
        </w:rPr>
        <w:t xml:space="preserve"> bağlantı hızını destekleyen FC portlar bulunmalıdır. Teklif edilen veri depolama sistemi üzerindeki bütün sunucu bağlantı noktaları takılı olarak teslim edilecektir.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Teklif edilen veri depolama sisteminde sunucular ile veri depolama sistemi arasındaki bağlantılarda otomatik yük dağılımı yapabilen (</w:t>
      </w:r>
      <w:proofErr w:type="spellStart"/>
      <w:r w:rsidRPr="00C1605A">
        <w:rPr>
          <w:rFonts w:asciiTheme="minorHAnsi" w:hAnsiTheme="minorHAnsi" w:cstheme="minorHAnsi"/>
          <w:szCs w:val="24"/>
        </w:rPr>
        <w:t>load-balancing</w:t>
      </w:r>
      <w:proofErr w:type="spellEnd"/>
      <w:r w:rsidRPr="00C1605A">
        <w:rPr>
          <w:rFonts w:asciiTheme="minorHAnsi" w:hAnsiTheme="minorHAnsi" w:cstheme="minorHAnsi"/>
          <w:szCs w:val="24"/>
        </w:rPr>
        <w:t>) ve bağlantılardan herhangi birinde kopma olduğunda diğer hat üzerinden sunucuların veri depolama sistemine bağlantısını sağlayan (</w:t>
      </w:r>
      <w:proofErr w:type="spellStart"/>
      <w:r w:rsidRPr="00C1605A">
        <w:rPr>
          <w:rFonts w:asciiTheme="minorHAnsi" w:hAnsiTheme="minorHAnsi" w:cstheme="minorHAnsi"/>
          <w:szCs w:val="24"/>
        </w:rPr>
        <w:t>path</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failover</w:t>
      </w:r>
      <w:proofErr w:type="spellEnd"/>
      <w:r w:rsidRPr="00C1605A">
        <w:rPr>
          <w:rFonts w:asciiTheme="minorHAnsi" w:hAnsiTheme="minorHAnsi" w:cstheme="minorHAnsi"/>
          <w:szCs w:val="24"/>
        </w:rPr>
        <w:t>) yazılımı en az 200 adet sunucu için lisanslanacaktır.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Teklif edilen veri depolama sistemi yazılan verinin erişilebilirliğini sağlayacak koruma teknolojisine sahip olacaktır. Veri depolama sistemi RAID 0, 1, 5, 6 ve 10 koruma yöntemlerini desteklemelidir.</w:t>
      </w:r>
    </w:p>
    <w:p w:rsidR="00C1605A" w:rsidRPr="00C1605A" w:rsidRDefault="00C1605A" w:rsidP="00C1605A">
      <w:pPr>
        <w:pStyle w:val="ListeParagraf"/>
        <w:widowControl/>
        <w:numPr>
          <w:ilvl w:val="1"/>
          <w:numId w:val="48"/>
        </w:numPr>
        <w:spacing w:after="200" w:line="276" w:lineRule="auto"/>
        <w:ind w:left="709" w:hanging="709"/>
        <w:contextualSpacing/>
        <w:jc w:val="both"/>
        <w:rPr>
          <w:rFonts w:asciiTheme="minorHAnsi" w:hAnsiTheme="minorHAnsi" w:cstheme="minorHAnsi"/>
          <w:szCs w:val="24"/>
        </w:rPr>
      </w:pPr>
      <w:r w:rsidRPr="00C1605A">
        <w:rPr>
          <w:rFonts w:asciiTheme="minorHAnsi" w:hAnsiTheme="minorHAnsi" w:cstheme="minorHAnsi"/>
          <w:szCs w:val="24"/>
        </w:rPr>
        <w:t xml:space="preserve">             Teklif edilen veri depolama sistemi en az 800GB, 1.6TB, 3.2TB, 3.84TB, 7.68TB ve 15.36TB kapasiteli SSD diskleri desteklemelidir.</w:t>
      </w:r>
    </w:p>
    <w:p w:rsidR="00C1605A" w:rsidRPr="00C1605A" w:rsidRDefault="00C1605A" w:rsidP="00C1605A">
      <w:pPr>
        <w:pStyle w:val="ListeParagraf"/>
        <w:widowControl/>
        <w:numPr>
          <w:ilvl w:val="1"/>
          <w:numId w:val="48"/>
        </w:numPr>
        <w:spacing w:after="200" w:line="276" w:lineRule="auto"/>
        <w:ind w:left="709" w:hanging="709"/>
        <w:contextualSpacing/>
        <w:jc w:val="both"/>
        <w:rPr>
          <w:rFonts w:asciiTheme="minorHAnsi" w:hAnsiTheme="minorHAnsi" w:cstheme="minorHAnsi"/>
          <w:szCs w:val="24"/>
        </w:rPr>
      </w:pPr>
      <w:r w:rsidRPr="00C1605A">
        <w:rPr>
          <w:rFonts w:asciiTheme="minorHAnsi" w:hAnsiTheme="minorHAnsi" w:cstheme="minorHAnsi"/>
          <w:szCs w:val="24"/>
        </w:rPr>
        <w:t xml:space="preserve">             Teklif edilen veri depolama sistemi 1.</w:t>
      </w:r>
      <w:proofErr w:type="gramStart"/>
      <w:r w:rsidRPr="00C1605A">
        <w:rPr>
          <w:rFonts w:asciiTheme="minorHAnsi" w:hAnsiTheme="minorHAnsi" w:cstheme="minorHAnsi"/>
          <w:szCs w:val="24"/>
        </w:rPr>
        <w:t>2TB  ve</w:t>
      </w:r>
      <w:proofErr w:type="gramEnd"/>
      <w:r w:rsidRPr="00C1605A">
        <w:rPr>
          <w:rFonts w:asciiTheme="minorHAnsi" w:hAnsiTheme="minorHAnsi" w:cstheme="minorHAnsi"/>
          <w:szCs w:val="24"/>
        </w:rPr>
        <w:t xml:space="preserve"> 1.8 TB en az 10K </w:t>
      </w:r>
      <w:proofErr w:type="spellStart"/>
      <w:r w:rsidRPr="00C1605A">
        <w:rPr>
          <w:rFonts w:asciiTheme="minorHAnsi" w:hAnsiTheme="minorHAnsi" w:cstheme="minorHAnsi"/>
          <w:szCs w:val="24"/>
        </w:rPr>
        <w:t>rpm</w:t>
      </w:r>
      <w:proofErr w:type="spellEnd"/>
      <w:r w:rsidRPr="00C1605A">
        <w:rPr>
          <w:rFonts w:asciiTheme="minorHAnsi" w:hAnsiTheme="minorHAnsi" w:cstheme="minorHAnsi"/>
          <w:szCs w:val="24"/>
        </w:rPr>
        <w:t xml:space="preserve"> SAS veya FC diskleri desteklemelidir.</w:t>
      </w:r>
    </w:p>
    <w:p w:rsidR="00C1605A" w:rsidRPr="00C1605A" w:rsidRDefault="00C1605A" w:rsidP="00C1605A">
      <w:pPr>
        <w:pStyle w:val="ListeParagraf"/>
        <w:widowControl/>
        <w:numPr>
          <w:ilvl w:val="1"/>
          <w:numId w:val="48"/>
        </w:numPr>
        <w:spacing w:after="200" w:line="276" w:lineRule="auto"/>
        <w:ind w:left="709" w:hanging="709"/>
        <w:contextualSpacing/>
        <w:jc w:val="both"/>
        <w:rPr>
          <w:rFonts w:asciiTheme="minorHAnsi" w:hAnsiTheme="minorHAnsi" w:cstheme="minorHAnsi"/>
          <w:szCs w:val="24"/>
          <w:lang w:val="en-US" w:eastAsia="en-US"/>
        </w:rPr>
      </w:pPr>
      <w:r w:rsidRPr="00C1605A">
        <w:rPr>
          <w:rFonts w:asciiTheme="minorHAnsi" w:hAnsiTheme="minorHAnsi" w:cstheme="minorHAnsi"/>
          <w:szCs w:val="24"/>
        </w:rPr>
        <w:t xml:space="preserve">            Teklif edilen veri depolama sistemi en az 4TB, 8TB, 10TB ve 12TB 7200 </w:t>
      </w:r>
      <w:proofErr w:type="spellStart"/>
      <w:r w:rsidRPr="00C1605A">
        <w:rPr>
          <w:rFonts w:asciiTheme="minorHAnsi" w:hAnsiTheme="minorHAnsi" w:cstheme="minorHAnsi"/>
          <w:szCs w:val="24"/>
        </w:rPr>
        <w:t>rpm</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Nearline</w:t>
      </w:r>
      <w:proofErr w:type="spellEnd"/>
      <w:r w:rsidRPr="00C1605A">
        <w:rPr>
          <w:rFonts w:asciiTheme="minorHAnsi" w:hAnsiTheme="minorHAnsi" w:cstheme="minorHAnsi"/>
          <w:szCs w:val="24"/>
        </w:rPr>
        <w:t>-SAS veya SATA diskleri desteklemelidir.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Teklif edilen veri depolama sistemi, üzerinde bulunan verilerin anlık kopyalarını alabilme ve alınan verinin geri dönülmesi özelliğine sahip olmalıdır (</w:t>
      </w:r>
      <w:proofErr w:type="spellStart"/>
      <w:r w:rsidRPr="00C1605A">
        <w:rPr>
          <w:rFonts w:asciiTheme="minorHAnsi" w:hAnsiTheme="minorHAnsi" w:cstheme="minorHAnsi"/>
          <w:szCs w:val="24"/>
        </w:rPr>
        <w:t>Snapshot</w:t>
      </w:r>
      <w:proofErr w:type="spellEnd"/>
      <w:r w:rsidRPr="00C1605A">
        <w:rPr>
          <w:rFonts w:asciiTheme="minorHAnsi" w:hAnsiTheme="minorHAnsi" w:cstheme="minorHAnsi"/>
          <w:szCs w:val="24"/>
        </w:rPr>
        <w:t xml:space="preserve"> ve ya </w:t>
      </w:r>
      <w:proofErr w:type="spellStart"/>
      <w:r w:rsidRPr="00C1605A">
        <w:rPr>
          <w:rFonts w:asciiTheme="minorHAnsi" w:hAnsiTheme="minorHAnsi" w:cstheme="minorHAnsi"/>
          <w:szCs w:val="24"/>
        </w:rPr>
        <w:t>Clone</w:t>
      </w:r>
      <w:proofErr w:type="spellEnd"/>
      <w:r w:rsidRPr="00C1605A">
        <w:rPr>
          <w:rFonts w:asciiTheme="minorHAnsi" w:hAnsiTheme="minorHAnsi" w:cstheme="minorHAnsi"/>
          <w:szCs w:val="24"/>
        </w:rPr>
        <w:t>). Bir disk katmanı üzerindeki bir mantıksal disk alanının tam kopyaları (</w:t>
      </w:r>
      <w:proofErr w:type="spellStart"/>
      <w:r w:rsidRPr="00C1605A">
        <w:rPr>
          <w:rFonts w:asciiTheme="minorHAnsi" w:hAnsiTheme="minorHAnsi" w:cstheme="minorHAnsi"/>
          <w:szCs w:val="24"/>
        </w:rPr>
        <w:t>Snapshot</w:t>
      </w:r>
      <w:proofErr w:type="spellEnd"/>
      <w:r w:rsidRPr="00C1605A">
        <w:rPr>
          <w:rFonts w:asciiTheme="minorHAnsi" w:hAnsiTheme="minorHAnsi" w:cstheme="minorHAnsi"/>
          <w:szCs w:val="24"/>
        </w:rPr>
        <w:t xml:space="preserve"> ve ya </w:t>
      </w:r>
      <w:proofErr w:type="spellStart"/>
      <w:r w:rsidRPr="00C1605A">
        <w:rPr>
          <w:rFonts w:asciiTheme="minorHAnsi" w:hAnsiTheme="minorHAnsi" w:cstheme="minorHAnsi"/>
          <w:szCs w:val="24"/>
        </w:rPr>
        <w:t>Clone</w:t>
      </w:r>
      <w:proofErr w:type="spellEnd"/>
      <w:r w:rsidRPr="00C1605A">
        <w:rPr>
          <w:rFonts w:asciiTheme="minorHAnsi" w:hAnsiTheme="minorHAnsi" w:cstheme="minorHAnsi"/>
          <w:szCs w:val="24"/>
        </w:rPr>
        <w:t>), farklı bir disk katmanı üzerine alınabilmelidir. Bu işlem için gerekli olan yazılımlar ve lisanslar teklif edilen net kapasite kadar verilecektir.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 xml:space="preserve">Teklif edilen veri depolama sistemi, uzak noktada bulunan eş özelliklere sahip olan veri depolama sistemine </w:t>
      </w:r>
      <w:proofErr w:type="gramStart"/>
      <w:r w:rsidRPr="00C1605A">
        <w:rPr>
          <w:rFonts w:asciiTheme="minorHAnsi" w:hAnsiTheme="minorHAnsi" w:cstheme="minorHAnsi"/>
          <w:szCs w:val="24"/>
        </w:rPr>
        <w:t>senkron</w:t>
      </w:r>
      <w:proofErr w:type="gramEnd"/>
      <w:r w:rsidRPr="00C1605A">
        <w:rPr>
          <w:rFonts w:asciiTheme="minorHAnsi" w:hAnsiTheme="minorHAnsi" w:cstheme="minorHAnsi"/>
          <w:szCs w:val="24"/>
        </w:rPr>
        <w:t xml:space="preserve"> ve asenkron olarak veri </w:t>
      </w:r>
      <w:proofErr w:type="spellStart"/>
      <w:r w:rsidRPr="00C1605A">
        <w:rPr>
          <w:rFonts w:asciiTheme="minorHAnsi" w:hAnsiTheme="minorHAnsi" w:cstheme="minorHAnsi"/>
          <w:szCs w:val="24"/>
        </w:rPr>
        <w:t>replikasyonunu</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native</w:t>
      </w:r>
      <w:proofErr w:type="spellEnd"/>
      <w:r w:rsidRPr="00C1605A">
        <w:rPr>
          <w:rFonts w:asciiTheme="minorHAnsi" w:hAnsiTheme="minorHAnsi" w:cstheme="minorHAnsi"/>
          <w:szCs w:val="24"/>
        </w:rPr>
        <w:t xml:space="preserve"> olarak desteklemelidir. Bu iş için gerekli olan yazılımlar ve lisanslar teklif edilen net kapasite kadar verilecektir.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Teklif edilen veri depolama sistemi “</w:t>
      </w:r>
      <w:proofErr w:type="spellStart"/>
      <w:r w:rsidRPr="00C1605A">
        <w:rPr>
          <w:rFonts w:asciiTheme="minorHAnsi" w:hAnsiTheme="minorHAnsi" w:cstheme="minorHAnsi"/>
          <w:szCs w:val="24"/>
        </w:rPr>
        <w:t>Thin</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Provisioning</w:t>
      </w:r>
      <w:proofErr w:type="spellEnd"/>
      <w:r w:rsidRPr="00C1605A">
        <w:rPr>
          <w:rFonts w:asciiTheme="minorHAnsi" w:hAnsiTheme="minorHAnsi" w:cstheme="minorHAnsi"/>
          <w:szCs w:val="24"/>
        </w:rPr>
        <w:t>” özelliğine sahip olmalıdır. Bu işlem için gerekli olan yazılımlar ve lisanslar teklif edilen net kapasite kadar verilecektir.</w:t>
      </w:r>
    </w:p>
    <w:p w:rsidR="00C1605A" w:rsidRPr="00C1605A" w:rsidRDefault="00C1605A" w:rsidP="00C1605A">
      <w:pPr>
        <w:pStyle w:val="ListeParagraf"/>
        <w:widowControl/>
        <w:numPr>
          <w:ilvl w:val="1"/>
          <w:numId w:val="48"/>
        </w:numPr>
        <w:spacing w:after="200" w:line="276" w:lineRule="auto"/>
        <w:ind w:left="709" w:hanging="439"/>
        <w:contextualSpacing/>
        <w:jc w:val="both"/>
        <w:rPr>
          <w:rFonts w:asciiTheme="minorHAnsi" w:hAnsiTheme="minorHAnsi" w:cstheme="minorHAnsi"/>
          <w:szCs w:val="24"/>
        </w:rPr>
      </w:pPr>
      <w:r w:rsidRPr="00C1605A">
        <w:rPr>
          <w:rFonts w:asciiTheme="minorHAnsi" w:hAnsiTheme="minorHAnsi" w:cstheme="minorHAnsi"/>
          <w:szCs w:val="24"/>
        </w:rPr>
        <w:t>Teklif edilen veri depolama sisteminde bulunan farklı özelliklerdeki diskler üzerindeki veriler, bir disk tipinden diğer disk tipine yani bir katmandan diğer katmana sistem kesintiye uğratılmaksızın, otomatik olarak aktarılabilmelidir (</w:t>
      </w:r>
      <w:proofErr w:type="spellStart"/>
      <w:r w:rsidRPr="00C1605A">
        <w:rPr>
          <w:rFonts w:asciiTheme="minorHAnsi" w:hAnsiTheme="minorHAnsi" w:cstheme="minorHAnsi"/>
          <w:szCs w:val="24"/>
        </w:rPr>
        <w:t>non-distruptive</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automatic</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tiering</w:t>
      </w:r>
      <w:proofErr w:type="spellEnd"/>
      <w:r w:rsidRPr="00C1605A">
        <w:rPr>
          <w:rFonts w:asciiTheme="minorHAnsi" w:hAnsiTheme="minorHAnsi" w:cstheme="minorHAnsi"/>
          <w:szCs w:val="24"/>
        </w:rPr>
        <w:t>). Bu işlem için gerekli olan yazılımlar sınırsız kapasite ile teklif edilmelidir.</w:t>
      </w:r>
    </w:p>
    <w:p w:rsidR="00C1605A" w:rsidRPr="00C1605A" w:rsidRDefault="00C1605A" w:rsidP="00C1605A">
      <w:pPr>
        <w:pStyle w:val="ListeParagraf"/>
        <w:widowControl/>
        <w:numPr>
          <w:ilvl w:val="1"/>
          <w:numId w:val="48"/>
        </w:numPr>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ind w:left="851" w:hanging="581"/>
        <w:contextualSpacing/>
        <w:jc w:val="both"/>
        <w:rPr>
          <w:rFonts w:asciiTheme="minorHAnsi" w:hAnsiTheme="minorHAnsi" w:cstheme="minorHAnsi"/>
          <w:szCs w:val="24"/>
        </w:rPr>
      </w:pPr>
      <w:r w:rsidRPr="00C1605A">
        <w:rPr>
          <w:rFonts w:asciiTheme="minorHAnsi" w:hAnsiTheme="minorHAnsi" w:cstheme="minorHAnsi"/>
          <w:szCs w:val="24"/>
        </w:rPr>
        <w:t xml:space="preserve">Sistemin yönetim yazılımı üzerinde olacaktır. Yönetim için CLI ve GUI </w:t>
      </w:r>
      <w:proofErr w:type="spellStart"/>
      <w:r w:rsidRPr="00C1605A">
        <w:rPr>
          <w:rFonts w:asciiTheme="minorHAnsi" w:hAnsiTheme="minorHAnsi" w:cstheme="minorHAnsi"/>
          <w:szCs w:val="24"/>
        </w:rPr>
        <w:t>arayüzü</w:t>
      </w:r>
      <w:proofErr w:type="spellEnd"/>
      <w:r w:rsidRPr="00C1605A">
        <w:rPr>
          <w:rFonts w:asciiTheme="minorHAnsi" w:hAnsiTheme="minorHAnsi" w:cstheme="minorHAnsi"/>
          <w:szCs w:val="24"/>
        </w:rPr>
        <w:t xml:space="preserve"> bulunacaktır.</w:t>
      </w:r>
    </w:p>
    <w:p w:rsidR="00C1605A" w:rsidRPr="00C1605A" w:rsidRDefault="00C1605A" w:rsidP="00C1605A">
      <w:pPr>
        <w:pStyle w:val="ListeParagraf"/>
        <w:widowControl/>
        <w:numPr>
          <w:ilvl w:val="1"/>
          <w:numId w:val="48"/>
        </w:numPr>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ind w:left="851" w:hanging="581"/>
        <w:contextualSpacing/>
        <w:jc w:val="both"/>
        <w:rPr>
          <w:rFonts w:asciiTheme="minorHAnsi" w:hAnsiTheme="minorHAnsi" w:cstheme="minorHAnsi"/>
          <w:szCs w:val="24"/>
          <w:lang w:val="en-US" w:eastAsia="en-US"/>
        </w:rPr>
      </w:pPr>
      <w:r w:rsidRPr="00C1605A">
        <w:rPr>
          <w:rFonts w:asciiTheme="minorHAnsi" w:hAnsiTheme="minorHAnsi" w:cstheme="minorHAnsi"/>
          <w:szCs w:val="24"/>
        </w:rPr>
        <w:t xml:space="preserve">Teklif edilen </w:t>
      </w:r>
      <w:proofErr w:type="spellStart"/>
      <w:r w:rsidRPr="00C1605A">
        <w:rPr>
          <w:rFonts w:asciiTheme="minorHAnsi" w:hAnsiTheme="minorHAnsi" w:cstheme="minorHAnsi"/>
          <w:szCs w:val="24"/>
        </w:rPr>
        <w:t>storage</w:t>
      </w:r>
      <w:proofErr w:type="spellEnd"/>
      <w:r w:rsidRPr="00C1605A">
        <w:rPr>
          <w:rFonts w:asciiTheme="minorHAnsi" w:hAnsiTheme="minorHAnsi" w:cstheme="minorHAnsi"/>
          <w:szCs w:val="24"/>
        </w:rPr>
        <w:t xml:space="preserve"> sistemi ile birlikte 1 adet, minimum 24 port, 12 Portu </w:t>
      </w:r>
      <w:proofErr w:type="spellStart"/>
      <w:r w:rsidRPr="00C1605A">
        <w:rPr>
          <w:rFonts w:asciiTheme="minorHAnsi" w:hAnsiTheme="minorHAnsi" w:cstheme="minorHAnsi"/>
          <w:szCs w:val="24"/>
        </w:rPr>
        <w:t>akif</w:t>
      </w:r>
      <w:proofErr w:type="spellEnd"/>
      <w:r w:rsidRPr="00C1605A">
        <w:rPr>
          <w:rFonts w:asciiTheme="minorHAnsi" w:hAnsiTheme="minorHAnsi" w:cstheme="minorHAnsi"/>
          <w:szCs w:val="24"/>
        </w:rPr>
        <w:t xml:space="preserve"> olarak lisanslı, kabin montaj kitleri ile birlikte SAN </w:t>
      </w:r>
      <w:proofErr w:type="spellStart"/>
      <w:r w:rsidRPr="00C1605A">
        <w:rPr>
          <w:rFonts w:asciiTheme="minorHAnsi" w:hAnsiTheme="minorHAnsi" w:cstheme="minorHAnsi"/>
          <w:szCs w:val="24"/>
        </w:rPr>
        <w:t>swtich</w:t>
      </w:r>
      <w:proofErr w:type="spellEnd"/>
      <w:r w:rsidRPr="00C1605A">
        <w:rPr>
          <w:rFonts w:asciiTheme="minorHAnsi" w:hAnsiTheme="minorHAnsi" w:cstheme="minorHAnsi"/>
          <w:szCs w:val="24"/>
        </w:rPr>
        <w:t xml:space="preserve"> teklif edilecektir.</w:t>
      </w:r>
    </w:p>
    <w:p w:rsidR="00C1605A" w:rsidRPr="00CE30B6" w:rsidRDefault="00C1605A" w:rsidP="00C1605A">
      <w:pPr>
        <w:pStyle w:val="ListeParagraf"/>
        <w:widowControl/>
        <w:numPr>
          <w:ilvl w:val="1"/>
          <w:numId w:val="48"/>
        </w:numPr>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ind w:left="851" w:hanging="581"/>
        <w:contextualSpacing/>
        <w:jc w:val="both"/>
        <w:rPr>
          <w:rFonts w:asciiTheme="minorHAnsi" w:hAnsiTheme="minorHAnsi" w:cstheme="minorHAnsi"/>
          <w:szCs w:val="24"/>
          <w:lang w:val="en-US" w:eastAsia="en-US"/>
        </w:rPr>
      </w:pPr>
      <w:r w:rsidRPr="00C1605A">
        <w:rPr>
          <w:rFonts w:asciiTheme="minorHAnsi" w:hAnsiTheme="minorHAnsi" w:cstheme="minorHAnsi"/>
          <w:szCs w:val="24"/>
        </w:rPr>
        <w:t xml:space="preserve">Teklif edilecek olan SAN anahtar üzerinde yedekli yapıda </w:t>
      </w:r>
      <w:proofErr w:type="spellStart"/>
      <w:r w:rsidRPr="00C1605A">
        <w:rPr>
          <w:rFonts w:asciiTheme="minorHAnsi" w:hAnsiTheme="minorHAnsi" w:cstheme="minorHAnsi"/>
          <w:szCs w:val="24"/>
        </w:rPr>
        <w:t>power</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supply</w:t>
      </w:r>
      <w:proofErr w:type="spellEnd"/>
      <w:r w:rsidRPr="00C1605A">
        <w:rPr>
          <w:rFonts w:asciiTheme="minorHAnsi" w:hAnsiTheme="minorHAnsi" w:cstheme="minorHAnsi"/>
          <w:szCs w:val="24"/>
        </w:rPr>
        <w:t xml:space="preserve"> bulunacak ve bütün </w:t>
      </w:r>
      <w:proofErr w:type="spellStart"/>
      <w:r w:rsidRPr="00C1605A">
        <w:rPr>
          <w:rFonts w:asciiTheme="minorHAnsi" w:hAnsiTheme="minorHAnsi" w:cstheme="minorHAnsi"/>
          <w:szCs w:val="24"/>
        </w:rPr>
        <w:t>rack</w:t>
      </w:r>
      <w:proofErr w:type="spellEnd"/>
      <w:r w:rsidRPr="00C1605A">
        <w:rPr>
          <w:rFonts w:asciiTheme="minorHAnsi" w:hAnsiTheme="minorHAnsi" w:cstheme="minorHAnsi"/>
          <w:szCs w:val="24"/>
        </w:rPr>
        <w:t xml:space="preserve"> montaj kitleri ile birlikte teklif edilecektir.</w:t>
      </w:r>
    </w:p>
    <w:p w:rsidR="00C1605A" w:rsidRPr="00C1605A" w:rsidRDefault="00C1605A" w:rsidP="00C1605A">
      <w:pPr>
        <w:pStyle w:val="ListeParagraf"/>
        <w:ind w:left="709"/>
        <w:jc w:val="both"/>
        <w:rPr>
          <w:rFonts w:asciiTheme="minorHAnsi" w:hAnsiTheme="minorHAnsi" w:cstheme="minorHAnsi"/>
          <w:bCs/>
          <w:szCs w:val="24"/>
        </w:rPr>
      </w:pPr>
      <w:r>
        <w:rPr>
          <w:rFonts w:asciiTheme="minorHAnsi" w:hAnsiTheme="minorHAnsi" w:cstheme="minorHAnsi"/>
          <w:b/>
          <w:bCs/>
          <w:szCs w:val="24"/>
        </w:rPr>
        <w:t>SAN ANAHTAR</w:t>
      </w:r>
      <w:r w:rsidR="00AB7033">
        <w:rPr>
          <w:rFonts w:asciiTheme="minorHAnsi" w:hAnsiTheme="minorHAnsi" w:cstheme="minorHAnsi"/>
          <w:b/>
          <w:bCs/>
          <w:szCs w:val="24"/>
        </w:rPr>
        <w:t xml:space="preserve"> (2</w:t>
      </w:r>
      <w:r w:rsidRPr="00C1605A">
        <w:rPr>
          <w:rFonts w:asciiTheme="minorHAnsi" w:hAnsiTheme="minorHAnsi" w:cstheme="minorHAnsi"/>
          <w:b/>
          <w:bCs/>
          <w:szCs w:val="24"/>
        </w:rPr>
        <w:t xml:space="preserve"> adet)</w:t>
      </w:r>
    </w:p>
    <w:p w:rsidR="00C1605A" w:rsidRPr="00C1605A" w:rsidRDefault="00C1605A" w:rsidP="00C1605A">
      <w:pPr>
        <w:pStyle w:val="ListeParagraf"/>
        <w:widowControl/>
        <w:numPr>
          <w:ilvl w:val="0"/>
          <w:numId w:val="51"/>
        </w:numPr>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contextualSpacing/>
        <w:jc w:val="both"/>
        <w:rPr>
          <w:rFonts w:asciiTheme="minorHAnsi" w:hAnsiTheme="minorHAnsi" w:cstheme="minorHAnsi"/>
          <w:szCs w:val="24"/>
          <w:lang w:val="en-US" w:eastAsia="en-US"/>
        </w:rPr>
      </w:pPr>
      <w:r w:rsidRPr="00C1605A">
        <w:rPr>
          <w:rFonts w:asciiTheme="minorHAnsi" w:hAnsiTheme="minorHAnsi" w:cstheme="minorHAnsi"/>
          <w:szCs w:val="24"/>
        </w:rPr>
        <w:t xml:space="preserve">Teklif edilen </w:t>
      </w:r>
      <w:proofErr w:type="spellStart"/>
      <w:r w:rsidRPr="00C1605A">
        <w:rPr>
          <w:rFonts w:asciiTheme="minorHAnsi" w:hAnsiTheme="minorHAnsi" w:cstheme="minorHAnsi"/>
          <w:szCs w:val="24"/>
        </w:rPr>
        <w:t>storage</w:t>
      </w:r>
      <w:proofErr w:type="spellEnd"/>
      <w:r w:rsidR="00AB7033">
        <w:rPr>
          <w:rFonts w:asciiTheme="minorHAnsi" w:hAnsiTheme="minorHAnsi" w:cstheme="minorHAnsi"/>
          <w:szCs w:val="24"/>
        </w:rPr>
        <w:t xml:space="preserve"> sistemi ile birlikte 2</w:t>
      </w:r>
      <w:r w:rsidRPr="00C1605A">
        <w:rPr>
          <w:rFonts w:asciiTheme="minorHAnsi" w:hAnsiTheme="minorHAnsi" w:cstheme="minorHAnsi"/>
          <w:szCs w:val="24"/>
        </w:rPr>
        <w:t xml:space="preserve"> adet, minimum 24 port, 12 Portu </w:t>
      </w:r>
      <w:proofErr w:type="spellStart"/>
      <w:r w:rsidRPr="00C1605A">
        <w:rPr>
          <w:rFonts w:asciiTheme="minorHAnsi" w:hAnsiTheme="minorHAnsi" w:cstheme="minorHAnsi"/>
          <w:szCs w:val="24"/>
        </w:rPr>
        <w:t>akif</w:t>
      </w:r>
      <w:proofErr w:type="spellEnd"/>
      <w:r w:rsidRPr="00C1605A">
        <w:rPr>
          <w:rFonts w:asciiTheme="minorHAnsi" w:hAnsiTheme="minorHAnsi" w:cstheme="minorHAnsi"/>
          <w:szCs w:val="24"/>
        </w:rPr>
        <w:t xml:space="preserve"> olarak lisanslı, </w:t>
      </w:r>
      <w:r w:rsidR="00AB7033">
        <w:rPr>
          <w:rFonts w:asciiTheme="minorHAnsi" w:hAnsiTheme="minorHAnsi" w:cstheme="minorHAnsi"/>
          <w:szCs w:val="24"/>
        </w:rPr>
        <w:t xml:space="preserve">16 </w:t>
      </w:r>
      <w:proofErr w:type="spellStart"/>
      <w:r w:rsidR="00AB7033">
        <w:rPr>
          <w:rFonts w:asciiTheme="minorHAnsi" w:hAnsiTheme="minorHAnsi" w:cstheme="minorHAnsi"/>
          <w:szCs w:val="24"/>
        </w:rPr>
        <w:t>Gbps</w:t>
      </w:r>
      <w:proofErr w:type="spellEnd"/>
      <w:r w:rsidR="00AB7033">
        <w:rPr>
          <w:rFonts w:asciiTheme="minorHAnsi" w:hAnsiTheme="minorHAnsi" w:cstheme="minorHAnsi"/>
          <w:szCs w:val="24"/>
        </w:rPr>
        <w:t xml:space="preserve"> hızını destekleyen, </w:t>
      </w:r>
      <w:r w:rsidRPr="00C1605A">
        <w:rPr>
          <w:rFonts w:asciiTheme="minorHAnsi" w:hAnsiTheme="minorHAnsi" w:cstheme="minorHAnsi"/>
          <w:szCs w:val="24"/>
        </w:rPr>
        <w:t xml:space="preserve">kabin montaj kitleri ile birlikte SAN </w:t>
      </w:r>
      <w:proofErr w:type="spellStart"/>
      <w:r w:rsidRPr="00C1605A">
        <w:rPr>
          <w:rFonts w:asciiTheme="minorHAnsi" w:hAnsiTheme="minorHAnsi" w:cstheme="minorHAnsi"/>
          <w:szCs w:val="24"/>
        </w:rPr>
        <w:t>swtich</w:t>
      </w:r>
      <w:proofErr w:type="spellEnd"/>
      <w:r w:rsidRPr="00C1605A">
        <w:rPr>
          <w:rFonts w:asciiTheme="minorHAnsi" w:hAnsiTheme="minorHAnsi" w:cstheme="minorHAnsi"/>
          <w:szCs w:val="24"/>
        </w:rPr>
        <w:t xml:space="preserve"> teklif edilecektir.</w:t>
      </w:r>
    </w:p>
    <w:p w:rsidR="00C1605A" w:rsidRPr="00C1605A" w:rsidRDefault="00C1605A" w:rsidP="00C1605A">
      <w:pPr>
        <w:pStyle w:val="ListeParagraf"/>
        <w:widowControl/>
        <w:numPr>
          <w:ilvl w:val="0"/>
          <w:numId w:val="51"/>
        </w:numPr>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contextualSpacing/>
        <w:jc w:val="both"/>
        <w:rPr>
          <w:rFonts w:asciiTheme="minorHAnsi" w:hAnsiTheme="minorHAnsi" w:cstheme="minorHAnsi"/>
          <w:szCs w:val="24"/>
          <w:lang w:val="en-US" w:eastAsia="en-US"/>
        </w:rPr>
      </w:pPr>
      <w:r w:rsidRPr="00C1605A">
        <w:rPr>
          <w:rFonts w:asciiTheme="minorHAnsi" w:hAnsiTheme="minorHAnsi" w:cstheme="minorHAnsi"/>
          <w:szCs w:val="24"/>
        </w:rPr>
        <w:t xml:space="preserve">Teklif edilecek olan SAN anahtar üzerinde yedekli yapıda </w:t>
      </w:r>
      <w:proofErr w:type="spellStart"/>
      <w:r w:rsidRPr="00C1605A">
        <w:rPr>
          <w:rFonts w:asciiTheme="minorHAnsi" w:hAnsiTheme="minorHAnsi" w:cstheme="minorHAnsi"/>
          <w:szCs w:val="24"/>
        </w:rPr>
        <w:t>power</w:t>
      </w:r>
      <w:proofErr w:type="spellEnd"/>
      <w:r w:rsidRPr="00C1605A">
        <w:rPr>
          <w:rFonts w:asciiTheme="minorHAnsi" w:hAnsiTheme="minorHAnsi" w:cstheme="minorHAnsi"/>
          <w:szCs w:val="24"/>
        </w:rPr>
        <w:t xml:space="preserve"> </w:t>
      </w:r>
      <w:proofErr w:type="spellStart"/>
      <w:r w:rsidRPr="00C1605A">
        <w:rPr>
          <w:rFonts w:asciiTheme="minorHAnsi" w:hAnsiTheme="minorHAnsi" w:cstheme="minorHAnsi"/>
          <w:szCs w:val="24"/>
        </w:rPr>
        <w:t>supply</w:t>
      </w:r>
      <w:proofErr w:type="spellEnd"/>
      <w:r w:rsidRPr="00C1605A">
        <w:rPr>
          <w:rFonts w:asciiTheme="minorHAnsi" w:hAnsiTheme="minorHAnsi" w:cstheme="minorHAnsi"/>
          <w:szCs w:val="24"/>
        </w:rPr>
        <w:t xml:space="preserve"> bulunacak ve bütün </w:t>
      </w:r>
      <w:proofErr w:type="spellStart"/>
      <w:r w:rsidRPr="00C1605A">
        <w:rPr>
          <w:rFonts w:asciiTheme="minorHAnsi" w:hAnsiTheme="minorHAnsi" w:cstheme="minorHAnsi"/>
          <w:szCs w:val="24"/>
        </w:rPr>
        <w:t>rack</w:t>
      </w:r>
      <w:proofErr w:type="spellEnd"/>
      <w:r w:rsidRPr="00C1605A">
        <w:rPr>
          <w:rFonts w:asciiTheme="minorHAnsi" w:hAnsiTheme="minorHAnsi" w:cstheme="minorHAnsi"/>
          <w:szCs w:val="24"/>
        </w:rPr>
        <w:t xml:space="preserve"> montaj kitleri ile birlikte teklif edilecektir.</w:t>
      </w:r>
    </w:p>
    <w:p w:rsidR="00C1605A" w:rsidRPr="00C1605A" w:rsidRDefault="00C1605A" w:rsidP="00C1605A">
      <w:pPr>
        <w:pStyle w:val="ListeParagraf"/>
        <w:widowControl/>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ind w:left="360"/>
        <w:contextualSpacing/>
        <w:jc w:val="both"/>
        <w:rPr>
          <w:rFonts w:asciiTheme="minorHAnsi" w:hAnsiTheme="minorHAnsi" w:cstheme="minorHAnsi"/>
          <w:szCs w:val="24"/>
          <w:lang w:val="en-US" w:eastAsia="en-US"/>
        </w:rPr>
      </w:pPr>
    </w:p>
    <w:p w:rsidR="00C1605A" w:rsidRPr="00C1605A" w:rsidRDefault="00C1605A" w:rsidP="00C1605A">
      <w:pPr>
        <w:pStyle w:val="ListeParagraf"/>
        <w:widowControl/>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ind w:left="785"/>
        <w:contextualSpacing/>
        <w:jc w:val="both"/>
        <w:rPr>
          <w:rFonts w:asciiTheme="minorHAnsi" w:hAnsiTheme="minorHAnsi" w:cstheme="minorHAnsi"/>
          <w:szCs w:val="24"/>
          <w:lang w:val="en-US" w:eastAsia="en-US"/>
        </w:rPr>
      </w:pPr>
    </w:p>
    <w:p w:rsidR="00C1605A" w:rsidRPr="00C1605A" w:rsidRDefault="00C1605A" w:rsidP="00C1605A">
      <w:pPr>
        <w:pStyle w:val="ListeParagraf"/>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ind w:left="851"/>
        <w:jc w:val="both"/>
        <w:rPr>
          <w:rFonts w:asciiTheme="minorHAnsi" w:hAnsiTheme="minorHAnsi" w:cstheme="minorHAnsi"/>
          <w:szCs w:val="24"/>
        </w:rPr>
      </w:pPr>
    </w:p>
    <w:p w:rsidR="00C1605A" w:rsidRPr="00C1605A" w:rsidRDefault="00C1605A" w:rsidP="001F608E">
      <w:pPr>
        <w:pStyle w:val="ListeParagraf"/>
        <w:ind w:left="0"/>
        <w:jc w:val="both"/>
        <w:rPr>
          <w:rFonts w:asciiTheme="minorHAnsi" w:hAnsiTheme="minorHAnsi" w:cstheme="minorHAnsi"/>
          <w:b/>
          <w:bCs/>
          <w:szCs w:val="24"/>
        </w:rPr>
      </w:pPr>
      <w:bookmarkStart w:id="0" w:name="_GoBack"/>
      <w:bookmarkEnd w:id="0"/>
    </w:p>
    <w:sectPr w:rsidR="00C1605A" w:rsidRPr="00C1605A"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2D" w:rsidRDefault="003B5C2D">
      <w:r>
        <w:separator/>
      </w:r>
    </w:p>
  </w:endnote>
  <w:endnote w:type="continuationSeparator" w:id="0">
    <w:p w:rsidR="003B5C2D" w:rsidRDefault="003B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4F1B17">
        <w:pPr>
          <w:pStyle w:val="AltBilgi"/>
          <w:jc w:val="center"/>
        </w:pPr>
        <w:r>
          <w:fldChar w:fldCharType="begin"/>
        </w:r>
        <w:r>
          <w:instrText>PAGE   \* MERGEFORMAT</w:instrText>
        </w:r>
        <w:r>
          <w:fldChar w:fldCharType="separate"/>
        </w:r>
        <w:r w:rsidR="00CE30B6">
          <w:rPr>
            <w:noProof/>
          </w:rPr>
          <w:t>1</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2D" w:rsidRDefault="003B5C2D">
      <w:r>
        <w:separator/>
      </w:r>
    </w:p>
  </w:footnote>
  <w:footnote w:type="continuationSeparator" w:id="0">
    <w:p w:rsidR="003B5C2D" w:rsidRDefault="003B5C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2B522A"/>
    <w:multiLevelType w:val="multilevel"/>
    <w:tmpl w:val="04FEC27A"/>
    <w:lvl w:ilvl="0">
      <w:start w:val="1"/>
      <w:numFmt w:val="decimal"/>
      <w:lvlText w:val="%1."/>
      <w:lvlJc w:val="left"/>
      <w:pPr>
        <w:ind w:left="360" w:hanging="360"/>
      </w:pPr>
      <w:rPr>
        <w:rFonts w:hint="default"/>
      </w:rPr>
    </w:lvl>
    <w:lvl w:ilvl="1">
      <w:start w:val="2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D992878"/>
    <w:multiLevelType w:val="hybridMultilevel"/>
    <w:tmpl w:val="92427CE4"/>
    <w:lvl w:ilvl="0" w:tplc="E8DE115E">
      <w:start w:val="2"/>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FF238D6"/>
    <w:multiLevelType w:val="hybridMultilevel"/>
    <w:tmpl w:val="A84CF728"/>
    <w:lvl w:ilvl="0" w:tplc="E8DE115E">
      <w:start w:val="2"/>
      <w:numFmt w:val="decimal"/>
      <w:lvlText w:val="%1."/>
      <w:lvlJc w:val="left"/>
      <w:pPr>
        <w:ind w:left="785" w:hanging="360"/>
      </w:pPr>
      <w:rPr>
        <w:rFonts w:hint="default"/>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6"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6717E4B"/>
    <w:multiLevelType w:val="hybridMultilevel"/>
    <w:tmpl w:val="AC1C271C"/>
    <w:lvl w:ilvl="0" w:tplc="E5C8DD56">
      <w:start w:val="48"/>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1640FF7"/>
    <w:multiLevelType w:val="hybridMultilevel"/>
    <w:tmpl w:val="B694BD60"/>
    <w:lvl w:ilvl="0" w:tplc="E61A2438">
      <w:start w:val="1"/>
      <w:numFmt w:val="decimal"/>
      <w:lvlText w:val="%1."/>
      <w:lvlJc w:val="left"/>
      <w:pPr>
        <w:tabs>
          <w:tab w:val="num" w:pos="360"/>
        </w:tabs>
        <w:ind w:left="360" w:hanging="360"/>
      </w:pPr>
      <w:rPr>
        <w:rFonts w:hint="default"/>
      </w:rPr>
    </w:lvl>
    <w:lvl w:ilvl="1" w:tplc="DC6EEACA" w:tentative="1">
      <w:start w:val="1"/>
      <w:numFmt w:val="lowerLetter"/>
      <w:lvlText w:val="%2."/>
      <w:lvlJc w:val="left"/>
      <w:pPr>
        <w:tabs>
          <w:tab w:val="num" w:pos="1080"/>
        </w:tabs>
        <w:ind w:left="1080" w:hanging="360"/>
      </w:pPr>
    </w:lvl>
    <w:lvl w:ilvl="2" w:tplc="D7E06546" w:tentative="1">
      <w:start w:val="1"/>
      <w:numFmt w:val="lowerRoman"/>
      <w:lvlText w:val="%3."/>
      <w:lvlJc w:val="right"/>
      <w:pPr>
        <w:tabs>
          <w:tab w:val="num" w:pos="1800"/>
        </w:tabs>
        <w:ind w:left="1800" w:hanging="180"/>
      </w:pPr>
    </w:lvl>
    <w:lvl w:ilvl="3" w:tplc="A9F473B0" w:tentative="1">
      <w:start w:val="1"/>
      <w:numFmt w:val="decimal"/>
      <w:lvlText w:val="%4."/>
      <w:lvlJc w:val="left"/>
      <w:pPr>
        <w:tabs>
          <w:tab w:val="num" w:pos="2520"/>
        </w:tabs>
        <w:ind w:left="2520" w:hanging="360"/>
      </w:pPr>
    </w:lvl>
    <w:lvl w:ilvl="4" w:tplc="9A68175E" w:tentative="1">
      <w:start w:val="1"/>
      <w:numFmt w:val="lowerLetter"/>
      <w:lvlText w:val="%5."/>
      <w:lvlJc w:val="left"/>
      <w:pPr>
        <w:tabs>
          <w:tab w:val="num" w:pos="3240"/>
        </w:tabs>
        <w:ind w:left="3240" w:hanging="360"/>
      </w:pPr>
    </w:lvl>
    <w:lvl w:ilvl="5" w:tplc="D99E1C92" w:tentative="1">
      <w:start w:val="1"/>
      <w:numFmt w:val="lowerRoman"/>
      <w:lvlText w:val="%6."/>
      <w:lvlJc w:val="right"/>
      <w:pPr>
        <w:tabs>
          <w:tab w:val="num" w:pos="3960"/>
        </w:tabs>
        <w:ind w:left="3960" w:hanging="180"/>
      </w:pPr>
    </w:lvl>
    <w:lvl w:ilvl="6" w:tplc="5F84C06C" w:tentative="1">
      <w:start w:val="1"/>
      <w:numFmt w:val="decimal"/>
      <w:lvlText w:val="%7."/>
      <w:lvlJc w:val="left"/>
      <w:pPr>
        <w:tabs>
          <w:tab w:val="num" w:pos="4680"/>
        </w:tabs>
        <w:ind w:left="4680" w:hanging="360"/>
      </w:pPr>
    </w:lvl>
    <w:lvl w:ilvl="7" w:tplc="8E9C9228" w:tentative="1">
      <w:start w:val="1"/>
      <w:numFmt w:val="lowerLetter"/>
      <w:lvlText w:val="%8."/>
      <w:lvlJc w:val="left"/>
      <w:pPr>
        <w:tabs>
          <w:tab w:val="num" w:pos="5400"/>
        </w:tabs>
        <w:ind w:left="5400" w:hanging="360"/>
      </w:pPr>
    </w:lvl>
    <w:lvl w:ilvl="8" w:tplc="A1FE3754" w:tentative="1">
      <w:start w:val="1"/>
      <w:numFmt w:val="lowerRoman"/>
      <w:lvlText w:val="%9."/>
      <w:lvlJc w:val="right"/>
      <w:pPr>
        <w:tabs>
          <w:tab w:val="num" w:pos="6120"/>
        </w:tabs>
        <w:ind w:left="6120" w:hanging="180"/>
      </w:pPr>
    </w:lvl>
  </w:abstractNum>
  <w:abstractNum w:abstractNumId="39"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6"/>
  </w:num>
  <w:num w:numId="4">
    <w:abstractNumId w:val="9"/>
  </w:num>
  <w:num w:numId="5">
    <w:abstractNumId w:val="47"/>
  </w:num>
  <w:num w:numId="6">
    <w:abstractNumId w:val="34"/>
  </w:num>
  <w:num w:numId="7">
    <w:abstractNumId w:val="8"/>
  </w:num>
  <w:num w:numId="8">
    <w:abstractNumId w:val="31"/>
  </w:num>
  <w:num w:numId="9">
    <w:abstractNumId w:val="44"/>
  </w:num>
  <w:num w:numId="10">
    <w:abstractNumId w:val="19"/>
  </w:num>
  <w:num w:numId="11">
    <w:abstractNumId w:val="39"/>
  </w:num>
  <w:num w:numId="12">
    <w:abstractNumId w:val="48"/>
  </w:num>
  <w:num w:numId="13">
    <w:abstractNumId w:val="46"/>
  </w:num>
  <w:num w:numId="14">
    <w:abstractNumId w:val="4"/>
  </w:num>
  <w:num w:numId="15">
    <w:abstractNumId w:val="12"/>
  </w:num>
  <w:num w:numId="16">
    <w:abstractNumId w:val="33"/>
  </w:num>
  <w:num w:numId="17">
    <w:abstractNumId w:val="2"/>
  </w:num>
  <w:num w:numId="18">
    <w:abstractNumId w:val="26"/>
  </w:num>
  <w:num w:numId="19">
    <w:abstractNumId w:val="0"/>
  </w:num>
  <w:num w:numId="20">
    <w:abstractNumId w:val="40"/>
  </w:num>
  <w:num w:numId="21">
    <w:abstractNumId w:val="11"/>
  </w:num>
  <w:num w:numId="22">
    <w:abstractNumId w:val="45"/>
  </w:num>
  <w:num w:numId="23">
    <w:abstractNumId w:val="50"/>
  </w:num>
  <w:num w:numId="24">
    <w:abstractNumId w:val="21"/>
  </w:num>
  <w:num w:numId="25">
    <w:abstractNumId w:val="43"/>
  </w:num>
  <w:num w:numId="26">
    <w:abstractNumId w:val="14"/>
  </w:num>
  <w:num w:numId="27">
    <w:abstractNumId w:val="37"/>
  </w:num>
  <w:num w:numId="28">
    <w:abstractNumId w:val="10"/>
  </w:num>
  <w:num w:numId="29">
    <w:abstractNumId w:val="49"/>
  </w:num>
  <w:num w:numId="30">
    <w:abstractNumId w:val="32"/>
  </w:num>
  <w:num w:numId="31">
    <w:abstractNumId w:val="16"/>
  </w:num>
  <w:num w:numId="32">
    <w:abstractNumId w:val="18"/>
  </w:num>
  <w:num w:numId="33">
    <w:abstractNumId w:val="1"/>
  </w:num>
  <w:num w:numId="34">
    <w:abstractNumId w:val="28"/>
  </w:num>
  <w:num w:numId="35">
    <w:abstractNumId w:val="42"/>
  </w:num>
  <w:num w:numId="36">
    <w:abstractNumId w:val="20"/>
  </w:num>
  <w:num w:numId="37">
    <w:abstractNumId w:val="27"/>
  </w:num>
  <w:num w:numId="38">
    <w:abstractNumId w:val="7"/>
  </w:num>
  <w:num w:numId="39">
    <w:abstractNumId w:val="29"/>
  </w:num>
  <w:num w:numId="40">
    <w:abstractNumId w:val="23"/>
  </w:num>
  <w:num w:numId="41">
    <w:abstractNumId w:val="3"/>
  </w:num>
  <w:num w:numId="42">
    <w:abstractNumId w:val="24"/>
  </w:num>
  <w:num w:numId="43">
    <w:abstractNumId w:val="36"/>
  </w:num>
  <w:num w:numId="44">
    <w:abstractNumId w:val="17"/>
  </w:num>
  <w:num w:numId="45">
    <w:abstractNumId w:val="41"/>
  </w:num>
  <w:num w:numId="46">
    <w:abstractNumId w:val="22"/>
  </w:num>
  <w:num w:numId="47">
    <w:abstractNumId w:val="38"/>
  </w:num>
  <w:num w:numId="48">
    <w:abstractNumId w:val="5"/>
  </w:num>
  <w:num w:numId="49">
    <w:abstractNumId w:val="15"/>
  </w:num>
  <w:num w:numId="50">
    <w:abstractNumId w:val="13"/>
  </w:num>
  <w:num w:numId="51">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A42CC"/>
    <w:rsid w:val="000B7777"/>
    <w:rsid w:val="000C2180"/>
    <w:rsid w:val="000C7209"/>
    <w:rsid w:val="000C7D5C"/>
    <w:rsid w:val="000D34D7"/>
    <w:rsid w:val="000D5B26"/>
    <w:rsid w:val="000D6BB7"/>
    <w:rsid w:val="000E3DFA"/>
    <w:rsid w:val="000E634A"/>
    <w:rsid w:val="000F4423"/>
    <w:rsid w:val="000F5C99"/>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15BC"/>
    <w:rsid w:val="002E5AB1"/>
    <w:rsid w:val="002F1902"/>
    <w:rsid w:val="002F6197"/>
    <w:rsid w:val="002F6EAD"/>
    <w:rsid w:val="00311DD2"/>
    <w:rsid w:val="003173D7"/>
    <w:rsid w:val="00322A01"/>
    <w:rsid w:val="00322E91"/>
    <w:rsid w:val="00325059"/>
    <w:rsid w:val="00332FE7"/>
    <w:rsid w:val="003360EF"/>
    <w:rsid w:val="00341925"/>
    <w:rsid w:val="00341F67"/>
    <w:rsid w:val="00342264"/>
    <w:rsid w:val="0034561D"/>
    <w:rsid w:val="00350EBB"/>
    <w:rsid w:val="00355916"/>
    <w:rsid w:val="0036450B"/>
    <w:rsid w:val="0037184E"/>
    <w:rsid w:val="00374466"/>
    <w:rsid w:val="00375F19"/>
    <w:rsid w:val="00376C0A"/>
    <w:rsid w:val="0038760E"/>
    <w:rsid w:val="00392A27"/>
    <w:rsid w:val="003A20B5"/>
    <w:rsid w:val="003B469D"/>
    <w:rsid w:val="003B5C2D"/>
    <w:rsid w:val="003C1858"/>
    <w:rsid w:val="003C5182"/>
    <w:rsid w:val="003D0AFE"/>
    <w:rsid w:val="003D13E2"/>
    <w:rsid w:val="003E0D7E"/>
    <w:rsid w:val="003F3670"/>
    <w:rsid w:val="004033A7"/>
    <w:rsid w:val="0040423C"/>
    <w:rsid w:val="0041097E"/>
    <w:rsid w:val="0041568C"/>
    <w:rsid w:val="00415761"/>
    <w:rsid w:val="004263B9"/>
    <w:rsid w:val="0043060C"/>
    <w:rsid w:val="004328FD"/>
    <w:rsid w:val="004426C1"/>
    <w:rsid w:val="00446D40"/>
    <w:rsid w:val="0045164D"/>
    <w:rsid w:val="00452516"/>
    <w:rsid w:val="0045589E"/>
    <w:rsid w:val="00457FA8"/>
    <w:rsid w:val="00492D77"/>
    <w:rsid w:val="004949BD"/>
    <w:rsid w:val="0049681B"/>
    <w:rsid w:val="004A0A2C"/>
    <w:rsid w:val="004A2F6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33289"/>
    <w:rsid w:val="005452DF"/>
    <w:rsid w:val="00550D71"/>
    <w:rsid w:val="005511E9"/>
    <w:rsid w:val="00551F86"/>
    <w:rsid w:val="00553C77"/>
    <w:rsid w:val="00567DB9"/>
    <w:rsid w:val="00576968"/>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F0ADA"/>
    <w:rsid w:val="007F1F60"/>
    <w:rsid w:val="008009D8"/>
    <w:rsid w:val="00841760"/>
    <w:rsid w:val="00844931"/>
    <w:rsid w:val="00846284"/>
    <w:rsid w:val="008465F6"/>
    <w:rsid w:val="00847408"/>
    <w:rsid w:val="008507CD"/>
    <w:rsid w:val="00860204"/>
    <w:rsid w:val="008626A9"/>
    <w:rsid w:val="00864FA3"/>
    <w:rsid w:val="00865FF2"/>
    <w:rsid w:val="00866F29"/>
    <w:rsid w:val="008747C0"/>
    <w:rsid w:val="0087748B"/>
    <w:rsid w:val="0088158D"/>
    <w:rsid w:val="00890CF9"/>
    <w:rsid w:val="00891201"/>
    <w:rsid w:val="008A53F1"/>
    <w:rsid w:val="008B7D12"/>
    <w:rsid w:val="008C125A"/>
    <w:rsid w:val="008C47E5"/>
    <w:rsid w:val="008C6ECC"/>
    <w:rsid w:val="008D506C"/>
    <w:rsid w:val="008E272C"/>
    <w:rsid w:val="008E3ADE"/>
    <w:rsid w:val="008E7E91"/>
    <w:rsid w:val="008F4763"/>
    <w:rsid w:val="008F6676"/>
    <w:rsid w:val="00904341"/>
    <w:rsid w:val="00904675"/>
    <w:rsid w:val="0091248A"/>
    <w:rsid w:val="00914CA3"/>
    <w:rsid w:val="0093242C"/>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7033"/>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B24DA"/>
    <w:rsid w:val="00BD6F48"/>
    <w:rsid w:val="00BE68EA"/>
    <w:rsid w:val="00BF1367"/>
    <w:rsid w:val="00BF341C"/>
    <w:rsid w:val="00BF4323"/>
    <w:rsid w:val="00BF549D"/>
    <w:rsid w:val="00C07FF9"/>
    <w:rsid w:val="00C10B1D"/>
    <w:rsid w:val="00C13399"/>
    <w:rsid w:val="00C1605A"/>
    <w:rsid w:val="00C228F2"/>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E30B6"/>
    <w:rsid w:val="00CF6C6B"/>
    <w:rsid w:val="00CF7601"/>
    <w:rsid w:val="00D0564B"/>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B53C29"/>
  <w15:docId w15:val="{EECB7E0E-5FD2-48E7-BACD-BB92F81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aliases w:val="Erzurum1"/>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ListeParagrafChar">
    <w:name w:val="Liste Paragraf Char"/>
    <w:aliases w:val="Erzurum1 Char"/>
    <w:link w:val="ListeParagraf"/>
    <w:uiPriority w:val="34"/>
    <w:rsid w:val="00C160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D3229-EF85-4CFE-ACFD-BDDBDC9F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1534</Words>
  <Characters>8745</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	KONU</vt:lpstr>
      <vt:lpstr>1.	KONU</vt:lpstr>
    </vt:vector>
  </TitlesOfParts>
  <Company>TURBO A.Ş.</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Aycan GEDİK</cp:lastModifiedBy>
  <cp:revision>4</cp:revision>
  <cp:lastPrinted>2019-04-11T11:58:00Z</cp:lastPrinted>
  <dcterms:created xsi:type="dcterms:W3CDTF">2019-12-19T09:52:00Z</dcterms:created>
  <dcterms:modified xsi:type="dcterms:W3CDTF">2019-12-20T07:15:00Z</dcterms:modified>
</cp:coreProperties>
</file>