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1053DD"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GÜVENLİK KAMERASI VE EKİPMANLARI</w:t>
      </w:r>
    </w:p>
    <w:p w:rsidR="002275E7" w:rsidRDefault="002275E7" w:rsidP="002275E7">
      <w:pPr>
        <w:pStyle w:val="GvdeMetni"/>
        <w:spacing w:after="120" w:line="240" w:lineRule="auto"/>
        <w:jc w:val="center"/>
      </w:pPr>
      <w:r>
        <w:rPr>
          <w:rFonts w:ascii="Times New Roman" w:hAnsi="Times New Roman" w:cs="Times New Roman"/>
          <w:color w:val="auto"/>
          <w:sz w:val="24"/>
          <w:szCs w:val="24"/>
        </w:rPr>
        <w:t>MAL ALIMINA AİT SÖZLEŞME TASARISI</w:t>
      </w:r>
    </w:p>
    <w:p w:rsidR="002275E7" w:rsidRDefault="002275E7" w:rsidP="002275E7">
      <w:pPr>
        <w:jc w:val="both"/>
      </w:pPr>
      <w:r>
        <w:t xml:space="preserve">İKN (İhale Kayıt Numarası): </w:t>
      </w:r>
      <w:r w:rsidR="001053DD">
        <w:rPr>
          <w:rStyle w:val="richtext"/>
          <w:b/>
          <w:bCs/>
          <w:color w:val="003399"/>
        </w:rPr>
        <w:t>2019/0011</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3C7282">
        <w:t>................................................</w:t>
      </w:r>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 </w:t>
      </w:r>
    </w:p>
    <w:p w:rsidR="002275E7" w:rsidRDefault="002275E7" w:rsidP="002275E7">
      <w:pPr>
        <w:jc w:val="both"/>
      </w:pPr>
      <w:r>
        <w:t xml:space="preserve">b) T.C. Kimlik No: .................................................................. </w:t>
      </w:r>
    </w:p>
    <w:p w:rsidR="002275E7" w:rsidRDefault="002275E7" w:rsidP="002275E7">
      <w:pPr>
        <w:jc w:val="both"/>
      </w:pPr>
      <w:r>
        <w:t xml:space="preserve">c) Vergi Kimlik No: ................................................................. </w:t>
      </w:r>
    </w:p>
    <w:p w:rsidR="002275E7" w:rsidRDefault="002275E7" w:rsidP="002275E7">
      <w:pPr>
        <w:jc w:val="both"/>
      </w:pPr>
      <w:r>
        <w:t xml:space="preserve">ç) Yüklenicinin tebligata esas adresi: .............................................. </w:t>
      </w:r>
    </w:p>
    <w:p w:rsidR="002275E7" w:rsidRDefault="002275E7" w:rsidP="002275E7">
      <w:pPr>
        <w:jc w:val="both"/>
      </w:pPr>
      <w:r>
        <w:t xml:space="preserve">d) Telefon numarası: ................................................................ </w:t>
      </w:r>
    </w:p>
    <w:p w:rsidR="002275E7" w:rsidRDefault="002275E7" w:rsidP="002275E7">
      <w:pPr>
        <w:jc w:val="both"/>
      </w:pPr>
      <w:r>
        <w:t xml:space="preserve">e) Bildirime esas faks numarası: .................................................... </w:t>
      </w:r>
    </w:p>
    <w:p w:rsidR="002275E7" w:rsidRDefault="002275E7" w:rsidP="002275E7">
      <w:pPr>
        <w:jc w:val="both"/>
      </w:pPr>
      <w:r>
        <w:t xml:space="preserve">f) Bildirime esas elektronik posta adresi (varsa): ..................................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1053DD">
        <w:rPr>
          <w:rStyle w:val="richtext"/>
          <w:b/>
          <w:bCs/>
          <w:color w:val="003399"/>
        </w:rPr>
        <w:t>Güvenlik Kamerası ve Ekipmanları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ED6BDF" w:rsidTr="00294A8F">
        <w:trPr>
          <w:trHeight w:val="410"/>
          <w:tblCellSpacing w:w="0" w:type="dxa"/>
          <w:jc w:val="center"/>
        </w:trPr>
        <w:tc>
          <w:tcPr>
            <w:tcW w:w="0" w:type="auto"/>
            <w:vAlign w:val="center"/>
          </w:tcPr>
          <w:p w:rsidR="00ED6BDF" w:rsidRDefault="00ED6BDF" w:rsidP="00ED6BDF">
            <w:pPr>
              <w:wordWrap w:val="0"/>
              <w:overflowPunct/>
              <w:autoSpaceDE/>
              <w:jc w:val="center"/>
              <w:rPr>
                <w:rFonts w:eastAsia="Times New Roman"/>
                <w:color w:val="auto"/>
              </w:rPr>
            </w:pPr>
            <w:r>
              <w:rPr>
                <w:rFonts w:eastAsia="Times New Roman"/>
                <w:color w:val="auto"/>
              </w:rPr>
              <w:t>1</w:t>
            </w:r>
          </w:p>
        </w:tc>
        <w:tc>
          <w:tcPr>
            <w:tcW w:w="0" w:type="auto"/>
            <w:vAlign w:val="bottom"/>
          </w:tcPr>
          <w:p w:rsidR="00ED6BDF" w:rsidRPr="000B3A3F" w:rsidRDefault="00ED6BDF" w:rsidP="00ED6BDF">
            <w:pPr>
              <w:rPr>
                <w:rFonts w:ascii="Calibri" w:eastAsia="Times New Roman" w:hAnsi="Calibri" w:cs="Calibri"/>
              </w:rPr>
            </w:pPr>
            <w:r>
              <w:rPr>
                <w:rFonts w:ascii="Calibri" w:eastAsia="Times New Roman" w:hAnsi="Calibri" w:cs="Calibri"/>
              </w:rPr>
              <w:t xml:space="preserve"> </w:t>
            </w:r>
            <w:r w:rsidRPr="000B3A3F">
              <w:rPr>
                <w:rFonts w:ascii="Calibri" w:eastAsia="Times New Roman" w:hAnsi="Calibri" w:cs="Calibri"/>
              </w:rPr>
              <w:t xml:space="preserve">5MP </w:t>
            </w:r>
            <w:proofErr w:type="spellStart"/>
            <w:r w:rsidRPr="000B3A3F">
              <w:rPr>
                <w:rFonts w:ascii="Calibri" w:eastAsia="Times New Roman" w:hAnsi="Calibri" w:cs="Calibri"/>
              </w:rPr>
              <w:t>Dome</w:t>
            </w:r>
            <w:proofErr w:type="spellEnd"/>
            <w:r w:rsidRPr="000B3A3F">
              <w:rPr>
                <w:rFonts w:ascii="Calibri" w:eastAsia="Times New Roman" w:hAnsi="Calibri" w:cs="Calibri"/>
              </w:rPr>
              <w:t xml:space="preserve"> Kamera </w:t>
            </w:r>
          </w:p>
        </w:tc>
        <w:tc>
          <w:tcPr>
            <w:tcW w:w="853"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112</w:t>
            </w:r>
          </w:p>
        </w:tc>
      </w:tr>
      <w:tr w:rsidR="00ED6BDF" w:rsidTr="00294A8F">
        <w:trPr>
          <w:trHeight w:val="410"/>
          <w:tblCellSpacing w:w="0" w:type="dxa"/>
          <w:jc w:val="center"/>
        </w:trPr>
        <w:tc>
          <w:tcPr>
            <w:tcW w:w="0" w:type="auto"/>
            <w:vAlign w:val="center"/>
          </w:tcPr>
          <w:p w:rsidR="00ED6BDF" w:rsidRDefault="00ED6BDF" w:rsidP="00ED6BDF">
            <w:pPr>
              <w:wordWrap w:val="0"/>
              <w:overflowPunct/>
              <w:autoSpaceDE/>
              <w:jc w:val="center"/>
              <w:rPr>
                <w:rFonts w:eastAsia="Times New Roman"/>
                <w:color w:val="auto"/>
              </w:rPr>
            </w:pPr>
            <w:r>
              <w:rPr>
                <w:rFonts w:eastAsia="Times New Roman"/>
                <w:color w:val="auto"/>
              </w:rPr>
              <w:t>2</w:t>
            </w:r>
          </w:p>
        </w:tc>
        <w:tc>
          <w:tcPr>
            <w:tcW w:w="0" w:type="auto"/>
            <w:vAlign w:val="bottom"/>
          </w:tcPr>
          <w:p w:rsidR="00ED6BDF" w:rsidRPr="000B3A3F" w:rsidRDefault="00ED6BDF" w:rsidP="00ED6BDF">
            <w:pPr>
              <w:rPr>
                <w:rFonts w:ascii="Calibri" w:eastAsia="Times New Roman" w:hAnsi="Calibri" w:cs="Calibri"/>
              </w:rPr>
            </w:pPr>
            <w:r>
              <w:rPr>
                <w:rFonts w:ascii="Calibri" w:eastAsia="Times New Roman" w:hAnsi="Calibri" w:cs="Calibri"/>
              </w:rPr>
              <w:t xml:space="preserve"> </w:t>
            </w:r>
            <w:r w:rsidRPr="000B3A3F">
              <w:rPr>
                <w:rFonts w:ascii="Calibri" w:eastAsia="Times New Roman" w:hAnsi="Calibri" w:cs="Calibri"/>
              </w:rPr>
              <w:t xml:space="preserve">5MP </w:t>
            </w:r>
            <w:proofErr w:type="spellStart"/>
            <w:r w:rsidRPr="000B3A3F">
              <w:rPr>
                <w:rFonts w:ascii="Calibri" w:eastAsia="Times New Roman" w:hAnsi="Calibri" w:cs="Calibri"/>
              </w:rPr>
              <w:t>Bullet</w:t>
            </w:r>
            <w:proofErr w:type="spellEnd"/>
            <w:r w:rsidRPr="000B3A3F">
              <w:rPr>
                <w:rFonts w:ascii="Calibri" w:eastAsia="Times New Roman" w:hAnsi="Calibri" w:cs="Calibri"/>
              </w:rPr>
              <w:t xml:space="preserve"> Tipi Kamera </w:t>
            </w:r>
          </w:p>
        </w:tc>
        <w:tc>
          <w:tcPr>
            <w:tcW w:w="853"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16</w:t>
            </w:r>
          </w:p>
        </w:tc>
      </w:tr>
      <w:tr w:rsidR="00ED6BDF" w:rsidTr="00294A8F">
        <w:trPr>
          <w:trHeight w:val="410"/>
          <w:tblCellSpacing w:w="0" w:type="dxa"/>
          <w:jc w:val="center"/>
        </w:trPr>
        <w:tc>
          <w:tcPr>
            <w:tcW w:w="0" w:type="auto"/>
            <w:vAlign w:val="center"/>
          </w:tcPr>
          <w:p w:rsidR="00ED6BDF" w:rsidRDefault="00ED6BDF" w:rsidP="00ED6BDF">
            <w:pPr>
              <w:wordWrap w:val="0"/>
              <w:overflowPunct/>
              <w:autoSpaceDE/>
              <w:jc w:val="center"/>
              <w:rPr>
                <w:rFonts w:eastAsia="Times New Roman"/>
                <w:color w:val="auto"/>
              </w:rPr>
            </w:pPr>
            <w:r>
              <w:rPr>
                <w:rFonts w:eastAsia="Times New Roman"/>
                <w:color w:val="auto"/>
              </w:rPr>
              <w:t>3</w:t>
            </w:r>
          </w:p>
        </w:tc>
        <w:tc>
          <w:tcPr>
            <w:tcW w:w="0" w:type="auto"/>
            <w:vAlign w:val="bottom"/>
          </w:tcPr>
          <w:p w:rsidR="00ED6BDF" w:rsidRPr="000B3A3F" w:rsidRDefault="00ED6BDF" w:rsidP="00ED6BDF">
            <w:pPr>
              <w:rPr>
                <w:rFonts w:ascii="Calibri" w:eastAsia="Times New Roman" w:hAnsi="Calibri" w:cs="Calibri"/>
              </w:rPr>
            </w:pPr>
            <w:r>
              <w:rPr>
                <w:rFonts w:ascii="Calibri" w:eastAsia="Times New Roman" w:hAnsi="Calibri" w:cs="Calibri"/>
              </w:rPr>
              <w:t xml:space="preserve"> </w:t>
            </w:r>
            <w:r w:rsidRPr="000B3A3F">
              <w:rPr>
                <w:rFonts w:ascii="Calibri" w:eastAsia="Times New Roman" w:hAnsi="Calibri" w:cs="Calibri"/>
              </w:rPr>
              <w:t>5MP 360° Balıkgözü Kamera</w:t>
            </w:r>
          </w:p>
        </w:tc>
        <w:tc>
          <w:tcPr>
            <w:tcW w:w="853"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39</w:t>
            </w:r>
          </w:p>
        </w:tc>
      </w:tr>
      <w:tr w:rsidR="00ED6BDF" w:rsidTr="00294A8F">
        <w:trPr>
          <w:trHeight w:val="410"/>
          <w:tblCellSpacing w:w="0" w:type="dxa"/>
          <w:jc w:val="center"/>
        </w:trPr>
        <w:tc>
          <w:tcPr>
            <w:tcW w:w="0" w:type="auto"/>
            <w:vAlign w:val="center"/>
          </w:tcPr>
          <w:p w:rsidR="00ED6BDF" w:rsidRDefault="00ED6BDF" w:rsidP="00ED6BDF">
            <w:pPr>
              <w:wordWrap w:val="0"/>
              <w:overflowPunct/>
              <w:autoSpaceDE/>
              <w:jc w:val="center"/>
              <w:rPr>
                <w:rFonts w:eastAsia="Times New Roman"/>
                <w:color w:val="auto"/>
              </w:rPr>
            </w:pPr>
            <w:r>
              <w:rPr>
                <w:rFonts w:eastAsia="Times New Roman"/>
                <w:color w:val="auto"/>
              </w:rPr>
              <w:t>4</w:t>
            </w:r>
          </w:p>
        </w:tc>
        <w:tc>
          <w:tcPr>
            <w:tcW w:w="0" w:type="auto"/>
            <w:vAlign w:val="bottom"/>
          </w:tcPr>
          <w:p w:rsidR="00ED6BDF" w:rsidRPr="000B3A3F" w:rsidRDefault="00ED6BDF" w:rsidP="00ED6BDF">
            <w:pPr>
              <w:rPr>
                <w:rFonts w:ascii="Calibri" w:eastAsia="Times New Roman" w:hAnsi="Calibri" w:cs="Calibri"/>
              </w:rPr>
            </w:pPr>
            <w:r>
              <w:rPr>
                <w:rFonts w:ascii="Calibri" w:eastAsia="Times New Roman" w:hAnsi="Calibri" w:cs="Calibri"/>
              </w:rPr>
              <w:t xml:space="preserve"> </w:t>
            </w:r>
            <w:r w:rsidRPr="000B3A3F">
              <w:rPr>
                <w:rFonts w:ascii="Calibri" w:eastAsia="Times New Roman" w:hAnsi="Calibri" w:cs="Calibri"/>
              </w:rPr>
              <w:t>64 Kanal Kayıt Cihazı</w:t>
            </w:r>
          </w:p>
        </w:tc>
        <w:tc>
          <w:tcPr>
            <w:tcW w:w="853"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4</w:t>
            </w:r>
          </w:p>
        </w:tc>
      </w:tr>
      <w:tr w:rsidR="00ED6BDF" w:rsidTr="00294A8F">
        <w:trPr>
          <w:trHeight w:val="410"/>
          <w:tblCellSpacing w:w="0" w:type="dxa"/>
          <w:jc w:val="center"/>
        </w:trPr>
        <w:tc>
          <w:tcPr>
            <w:tcW w:w="0" w:type="auto"/>
            <w:vAlign w:val="center"/>
          </w:tcPr>
          <w:p w:rsidR="00ED6BDF" w:rsidRDefault="00ED6BDF" w:rsidP="00ED6BDF">
            <w:pPr>
              <w:wordWrap w:val="0"/>
              <w:overflowPunct/>
              <w:autoSpaceDE/>
              <w:jc w:val="center"/>
              <w:rPr>
                <w:rFonts w:eastAsia="Times New Roman"/>
                <w:color w:val="auto"/>
              </w:rPr>
            </w:pPr>
            <w:r>
              <w:rPr>
                <w:rFonts w:eastAsia="Times New Roman"/>
                <w:color w:val="auto"/>
              </w:rPr>
              <w:t>5</w:t>
            </w:r>
          </w:p>
        </w:tc>
        <w:tc>
          <w:tcPr>
            <w:tcW w:w="0" w:type="auto"/>
            <w:vAlign w:val="bottom"/>
          </w:tcPr>
          <w:p w:rsidR="00ED6BDF" w:rsidRPr="000B3A3F" w:rsidRDefault="00ED6BDF" w:rsidP="00ED6BDF">
            <w:pPr>
              <w:rPr>
                <w:rFonts w:ascii="Calibri" w:eastAsia="Times New Roman" w:hAnsi="Calibri" w:cs="Calibri"/>
              </w:rPr>
            </w:pPr>
            <w:r>
              <w:rPr>
                <w:rFonts w:ascii="Calibri" w:eastAsia="Times New Roman" w:hAnsi="Calibri" w:cs="Calibri"/>
              </w:rPr>
              <w:t xml:space="preserve"> </w:t>
            </w:r>
            <w:r w:rsidRPr="000B3A3F">
              <w:rPr>
                <w:rFonts w:ascii="Calibri" w:eastAsia="Times New Roman" w:hAnsi="Calibri" w:cs="Calibri"/>
              </w:rPr>
              <w:t xml:space="preserve">8 TB Güvenlik </w:t>
            </w:r>
            <w:proofErr w:type="spellStart"/>
            <w:r w:rsidRPr="000B3A3F">
              <w:rPr>
                <w:rFonts w:ascii="Calibri" w:eastAsia="Times New Roman" w:hAnsi="Calibri" w:cs="Calibri"/>
              </w:rPr>
              <w:t>Harddiski</w:t>
            </w:r>
            <w:proofErr w:type="spellEnd"/>
            <w:r w:rsidRPr="000B3A3F">
              <w:rPr>
                <w:rFonts w:ascii="Calibri" w:eastAsia="Times New Roman" w:hAnsi="Calibri" w:cs="Calibri"/>
              </w:rPr>
              <w:t xml:space="preserve"> </w:t>
            </w:r>
          </w:p>
        </w:tc>
        <w:tc>
          <w:tcPr>
            <w:tcW w:w="853"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Adet</w:t>
            </w:r>
          </w:p>
        </w:tc>
        <w:tc>
          <w:tcPr>
            <w:tcW w:w="901" w:type="pct"/>
            <w:vAlign w:val="bottom"/>
          </w:tcPr>
          <w:p w:rsidR="00ED6BDF" w:rsidRPr="00F41B50" w:rsidRDefault="00ED6BDF" w:rsidP="00ED6BDF">
            <w:pPr>
              <w:jc w:val="center"/>
              <w:rPr>
                <w:rFonts w:ascii="Calibri" w:eastAsia="Times New Roman" w:hAnsi="Calibri" w:cs="Calibri"/>
                <w:b/>
              </w:rPr>
            </w:pPr>
            <w:r>
              <w:rPr>
                <w:rFonts w:ascii="Calibri" w:eastAsia="Times New Roman" w:hAnsi="Calibri" w:cs="Calibri"/>
                <w:b/>
              </w:rPr>
              <w:t>48</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 (rakam ve yazıyla)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lastRenderedPageBreak/>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 xml:space="preserve">Beykent Üniversitesi Cumhuriyet Mah. Beykent Sitesi </w:t>
      </w:r>
      <w:proofErr w:type="spellStart"/>
      <w:r>
        <w:rPr>
          <w:rFonts w:eastAsia="Times New Roman"/>
          <w:b/>
          <w:bCs/>
          <w:color w:val="003399"/>
        </w:rPr>
        <w:t>Avalon</w:t>
      </w:r>
      <w:proofErr w:type="spellEnd"/>
      <w:r>
        <w:rPr>
          <w:rFonts w:eastAsia="Times New Roman"/>
          <w:b/>
          <w:bCs/>
          <w:color w:val="003399"/>
        </w:rPr>
        <w:t xml:space="preserve"> Yerleşkesi F Blok 515 Saymanlık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eşme imzalandıktan sonra 60</w:t>
      </w:r>
      <w:r w:rsidR="00273795">
        <w:rPr>
          <w:rStyle w:val="richtext"/>
          <w:b/>
          <w:bCs/>
          <w:color w:val="003399"/>
        </w:rPr>
        <w:t xml:space="preserve"> </w:t>
      </w:r>
      <w:r w:rsidR="00ED6BDF">
        <w:rPr>
          <w:rStyle w:val="richtext"/>
          <w:b/>
          <w:bCs/>
          <w:color w:val="003399"/>
        </w:rPr>
        <w:t>(altmış</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proofErr w:type="gramStart"/>
      <w:r>
        <w:t>...........................................</w:t>
      </w:r>
      <w:proofErr w:type="gramEnd"/>
      <w:r>
        <w:t xml:space="preserve">[Teminat tutarı rakam ve yazı ile yazılacaktır.] teminat olarak vermiştir. </w:t>
      </w:r>
    </w:p>
    <w:p w:rsidR="002275E7" w:rsidRDefault="002275E7" w:rsidP="002275E7">
      <w:pPr>
        <w:jc w:val="both"/>
      </w:pPr>
      <w:r>
        <w:rPr>
          <w:b/>
          <w:bCs/>
        </w:rPr>
        <w:t xml:space="preserve">11.1.2. </w:t>
      </w:r>
      <w:r>
        <w:t>Kesin temina</w:t>
      </w:r>
      <w:r w:rsidR="00677E6D">
        <w:t xml:space="preserve">t mektubunun süresi işin bitiminden sonra 2 ay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lastRenderedPageBreak/>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14.2. Bu sözleşme kapsamında yapı</w:t>
      </w:r>
      <w:bookmarkStart w:id="0" w:name="_GoBack"/>
      <w:bookmarkEnd w:id="0"/>
      <w:r>
        <w:rPr>
          <w:b/>
          <w:bCs/>
        </w:rPr>
        <w:t xml:space="preserve">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lastRenderedPageBreak/>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w:t>
      </w:r>
      <w:r>
        <w:lastRenderedPageBreak/>
        <w:t xml:space="preserve">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periyotlarda</w:t>
      </w:r>
      <w:proofErr w:type="gramEnd"/>
      <w:r>
        <w:rPr>
          <w:rFonts w:eastAsia="Times New Roman"/>
          <w:b/>
          <w:bCs/>
          <w:color w:val="003399"/>
        </w:rPr>
        <w:t xml:space="preserve">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pPr>
      <w:r>
        <w:rPr>
          <w:b/>
          <w:bCs/>
        </w:rPr>
        <w:t>17.1.</w:t>
      </w:r>
      <w:r>
        <w:t xml:space="preserve"> Bu madde boş bırakılmıştır. </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lastRenderedPageBreak/>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2275E7" w:rsidP="002275E7">
      <w:pPr>
        <w:jc w:val="both"/>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2275E7" w:rsidRDefault="002275E7" w:rsidP="002275E7">
      <w:pPr>
        <w:jc w:val="both"/>
      </w:pPr>
      <w:r>
        <w:rPr>
          <w:b/>
          <w:bCs/>
        </w:rPr>
        <w:lastRenderedPageBreak/>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lastRenderedPageBreak/>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r w:rsidRPr="00677E6D">
        <w:rPr>
          <w:rFonts w:eastAsia="Times New Roman"/>
          <w:b/>
          <w:bCs/>
          <w:color w:val="auto"/>
        </w:rPr>
        <w:t xml:space="preserve">30.1.2.5. </w:t>
      </w:r>
      <w:r>
        <w:rPr>
          <w:rFonts w:eastAsia="Times New Roman"/>
          <w:b/>
          <w:bCs/>
          <w:color w:val="003399"/>
        </w:rPr>
        <w:t xml:space="preserve">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w:t>
      </w:r>
      <w:r>
        <w:rPr>
          <w:rFonts w:eastAsia="Times New Roman"/>
          <w:b/>
          <w:bCs/>
          <w:color w:val="003399"/>
        </w:rPr>
        <w:lastRenderedPageBreak/>
        <w:t>idarece kabul edilecek diğer tesislerde yapılabilecektir.</w:t>
      </w:r>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 xml:space="preserve">30.1.3.1.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t xml:space="preserve">30.1.3.2.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t xml:space="preserve">30.1.3.3. Teknik şartnamede numune payı alınacağı belirtilmişse, alınacak numune paylarını malın teslimi aşamasında malla birlikte teslim etmek, </w:t>
      </w:r>
      <w:r>
        <w:rPr>
          <w:rFonts w:eastAsia="Times New Roman"/>
          <w:b/>
          <w:bCs/>
          <w:color w:val="003399"/>
        </w:rPr>
        <w:br/>
        <w:t>30.1.3.4. İdareyle gerekli koordinasyonu kurarak muayene yerini, tarih ve saatini öğrenmek,</w:t>
      </w:r>
      <w:r>
        <w:rPr>
          <w:rFonts w:eastAsia="Times New Roman"/>
          <w:b/>
          <w:bCs/>
          <w:color w:val="003399"/>
        </w:rPr>
        <w:br/>
        <w:t>30.1.3.5.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r>
        <w:rPr>
          <w:rFonts w:eastAsia="Times New Roman"/>
          <w:b/>
          <w:bCs/>
          <w:color w:val="003399"/>
        </w:rPr>
        <w:br/>
        <w:t xml:space="preserve">30.1.4. Fiziki Muayene: </w:t>
      </w:r>
      <w:r>
        <w:rPr>
          <w:rFonts w:eastAsia="Times New Roman"/>
          <w:b/>
          <w:bCs/>
          <w:color w:val="003399"/>
        </w:rPr>
        <w:br/>
        <w:t>30.1.4.1. Komisyon; malın muayenesinin yapılmasının planlandığı yerde yükleniciye tebliğ edilen gün ve saatte eksiksiz olarak toplanır ve muayene faaliyetine başlar.</w:t>
      </w:r>
      <w:r>
        <w:rPr>
          <w:rFonts w:eastAsia="Times New Roman"/>
          <w:b/>
          <w:bCs/>
          <w:color w:val="003399"/>
        </w:rPr>
        <w:br/>
        <w:t xml:space="preserve">30.1.4.2.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t xml:space="preserve">30.1.4.3.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t xml:space="preserve">30.1.4.4. Teknik şartnamede yer alan istek ve özelliklerin muayenesi, ihale dokümanında yer alan muayene metotlarına göre yapılır. </w:t>
      </w:r>
      <w:r>
        <w:rPr>
          <w:rFonts w:eastAsia="Times New Roman"/>
          <w:b/>
          <w:bCs/>
          <w:color w:val="003399"/>
        </w:rPr>
        <w:br/>
        <w:t>30.1.4.5. Alıma Esas Numunelerinin Kontrolü:</w:t>
      </w:r>
      <w:r>
        <w:rPr>
          <w:rFonts w:eastAsia="Times New Roman"/>
          <w:b/>
          <w:bCs/>
          <w:color w:val="003399"/>
        </w:rPr>
        <w:br/>
        <w:t xml:space="preserve">30.1.4.5.1. Malın idari/teknik şartnamesinden Alım Esas Numunesine atıf yapılmış ise, bu nitelikler numunesine göre kontrol edilir. </w:t>
      </w:r>
      <w:r>
        <w:rPr>
          <w:rFonts w:eastAsia="Times New Roman"/>
          <w:b/>
          <w:bCs/>
          <w:color w:val="003399"/>
        </w:rPr>
        <w:br/>
        <w:t>30.1.4.5.2. İdari/teknik şartname ile alım Esas Numunesi arasında çelişki olması durumunda, idari/teknik şartnamesinde yazılan özellikler geçerli kabul edilir.</w:t>
      </w:r>
      <w:r>
        <w:rPr>
          <w:rFonts w:eastAsia="Times New Roman"/>
          <w:b/>
          <w:bCs/>
          <w:color w:val="003399"/>
        </w:rPr>
        <w:br/>
      </w:r>
      <w:r w:rsidR="00BF328D">
        <w:rPr>
          <w:rFonts w:eastAsia="Times New Roman"/>
          <w:b/>
          <w:bCs/>
          <w:color w:val="003399"/>
        </w:rPr>
        <w:t>30.1.4.6</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t>30.1.4.6</w:t>
      </w:r>
      <w:r>
        <w:rPr>
          <w:rFonts w:eastAsia="Times New Roman"/>
          <w:b/>
          <w:bCs/>
          <w:color w:val="003399"/>
        </w:rPr>
        <w:t xml:space="preserve">.1.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w:t>
      </w:r>
      <w:r>
        <w:rPr>
          <w:rFonts w:eastAsia="Times New Roman"/>
          <w:b/>
          <w:bCs/>
          <w:color w:val="003399"/>
        </w:rPr>
        <w:lastRenderedPageBreak/>
        <w:t>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t>30.1.4.6</w:t>
      </w:r>
      <w:r>
        <w:rPr>
          <w:rFonts w:eastAsia="Times New Roman"/>
          <w:b/>
          <w:bCs/>
          <w:color w:val="003399"/>
        </w:rPr>
        <w:t>.2.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t>30.1.4.6</w:t>
      </w:r>
      <w:r>
        <w:rPr>
          <w:rFonts w:eastAsia="Times New Roman"/>
          <w:b/>
          <w:bCs/>
          <w:color w:val="003399"/>
        </w:rPr>
        <w:t xml:space="preserve">.3.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Pr>
          <w:rFonts w:eastAsia="Times New Roman"/>
          <w:b/>
          <w:bCs/>
          <w:color w:val="003399"/>
        </w:rPr>
        <w:t>30.1.5</w:t>
      </w:r>
      <w:r>
        <w:rPr>
          <w:rFonts w:eastAsia="Times New Roman"/>
          <w:b/>
          <w:bCs/>
          <w:color w:val="003399"/>
        </w:rPr>
        <w:t>. İtira</w:t>
      </w:r>
      <w:r w:rsidR="00BF328D">
        <w:rPr>
          <w:rFonts w:eastAsia="Times New Roman"/>
          <w:b/>
          <w:bCs/>
          <w:color w:val="003399"/>
        </w:rPr>
        <w:t xml:space="preserve">z Muayeneleri: </w:t>
      </w:r>
      <w:r w:rsidR="00BF328D">
        <w:rPr>
          <w:rFonts w:eastAsia="Times New Roman"/>
          <w:b/>
          <w:bCs/>
          <w:color w:val="003399"/>
        </w:rPr>
        <w:br/>
        <w:t>30.1.5</w:t>
      </w:r>
      <w:r>
        <w:rPr>
          <w:rFonts w:eastAsia="Times New Roman"/>
          <w:b/>
          <w:bCs/>
          <w:color w:val="003399"/>
        </w:rPr>
        <w:t>.1.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t>30.1.5</w:t>
      </w:r>
      <w:r>
        <w:rPr>
          <w:rFonts w:eastAsia="Times New Roman"/>
          <w:b/>
          <w:bCs/>
          <w:color w:val="003399"/>
        </w:rPr>
        <w:t xml:space="preserve">.1.1.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t>30.1.5</w:t>
      </w:r>
      <w:r>
        <w:rPr>
          <w:rFonts w:eastAsia="Times New Roman"/>
          <w:b/>
          <w:bCs/>
          <w:color w:val="003399"/>
        </w:rPr>
        <w:t>.1.2.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t>30.1.5</w:t>
      </w:r>
      <w:r>
        <w:rPr>
          <w:rFonts w:eastAsia="Times New Roman"/>
          <w:b/>
          <w:bCs/>
          <w:color w:val="003399"/>
        </w:rPr>
        <w:t>.1.3.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t>30.1.5</w:t>
      </w:r>
      <w:r>
        <w:rPr>
          <w:rFonts w:eastAsia="Times New Roman"/>
          <w:b/>
          <w:bCs/>
          <w:color w:val="003399"/>
        </w:rPr>
        <w:t>.1.4.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t>30.1.5</w:t>
      </w:r>
      <w:r>
        <w:rPr>
          <w:rFonts w:eastAsia="Times New Roman"/>
          <w:b/>
          <w:bCs/>
          <w:color w:val="003399"/>
        </w:rPr>
        <w:t xml:space="preserve">.2.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r w:rsidR="00BF328D">
        <w:rPr>
          <w:rFonts w:eastAsia="Times New Roman"/>
          <w:b/>
          <w:bCs/>
          <w:color w:val="003399"/>
        </w:rPr>
        <w:br/>
        <w:t>30.1.5</w:t>
      </w:r>
      <w:r>
        <w:rPr>
          <w:rFonts w:eastAsia="Times New Roman"/>
          <w:b/>
          <w:bCs/>
          <w:color w:val="003399"/>
        </w:rPr>
        <w:t>.2.1.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t>30.1.5</w:t>
      </w:r>
      <w:r>
        <w:rPr>
          <w:rFonts w:eastAsia="Times New Roman"/>
          <w:b/>
          <w:bCs/>
          <w:color w:val="003399"/>
        </w:rPr>
        <w:t>.2.2.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t>30.1.6</w:t>
      </w:r>
      <w:r>
        <w:rPr>
          <w:rFonts w:eastAsia="Times New Roman"/>
          <w:b/>
          <w:bCs/>
          <w:color w:val="003399"/>
        </w:rPr>
        <w:t>. M</w:t>
      </w:r>
      <w:r w:rsidR="00BF328D">
        <w:rPr>
          <w:rFonts w:eastAsia="Times New Roman"/>
          <w:b/>
          <w:bCs/>
          <w:color w:val="003399"/>
        </w:rPr>
        <w:t>uayene Sonucunun Tebliği:</w:t>
      </w:r>
      <w:r w:rsidR="00BF328D">
        <w:rPr>
          <w:rFonts w:eastAsia="Times New Roman"/>
          <w:b/>
          <w:bCs/>
          <w:color w:val="003399"/>
        </w:rPr>
        <w:br/>
        <w:t>30.1.6</w:t>
      </w:r>
      <w:r>
        <w:rPr>
          <w:rFonts w:eastAsia="Times New Roman"/>
          <w:b/>
          <w:bCs/>
          <w:color w:val="003399"/>
        </w:rPr>
        <w:t>.1.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Pr>
          <w:rFonts w:eastAsia="Times New Roman"/>
          <w:b/>
          <w:bCs/>
          <w:color w:val="003399"/>
        </w:rPr>
        <w:t>30.1.7</w:t>
      </w:r>
      <w:r>
        <w:rPr>
          <w:rFonts w:eastAsia="Times New Roman"/>
          <w:b/>
          <w:bCs/>
          <w:color w:val="003399"/>
        </w:rPr>
        <w:t>. İşin Süres</w:t>
      </w:r>
      <w:r w:rsidR="00BF328D">
        <w:rPr>
          <w:rFonts w:eastAsia="Times New Roman"/>
          <w:b/>
          <w:bCs/>
          <w:color w:val="003399"/>
        </w:rPr>
        <w:t>i İçinde Muayene Hakları:</w:t>
      </w:r>
      <w:r w:rsidR="00BF328D">
        <w:rPr>
          <w:rFonts w:eastAsia="Times New Roman"/>
          <w:b/>
          <w:bCs/>
          <w:color w:val="003399"/>
        </w:rPr>
        <w:br/>
        <w:t>30.1.7</w:t>
      </w:r>
      <w:r>
        <w:rPr>
          <w:rFonts w:eastAsia="Times New Roman"/>
          <w:b/>
          <w:bCs/>
          <w:color w:val="003399"/>
        </w:rPr>
        <w:t xml:space="preserve">.1.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t>30.1.</w:t>
      </w:r>
      <w:r w:rsidR="00196272">
        <w:rPr>
          <w:rFonts w:eastAsia="Times New Roman"/>
          <w:b/>
          <w:bCs/>
          <w:color w:val="003399"/>
        </w:rPr>
        <w:t>8</w:t>
      </w:r>
      <w:r>
        <w:rPr>
          <w:rFonts w:eastAsia="Times New Roman"/>
          <w:b/>
          <w:bCs/>
          <w:color w:val="003399"/>
        </w:rPr>
        <w:t>. Teslimat İ</w:t>
      </w:r>
      <w:r w:rsidR="00196272">
        <w:rPr>
          <w:rFonts w:eastAsia="Times New Roman"/>
          <w:b/>
          <w:bCs/>
          <w:color w:val="003399"/>
        </w:rPr>
        <w:t>le İlgili Diğer Hususlar:</w:t>
      </w:r>
      <w:r w:rsidR="00196272">
        <w:rPr>
          <w:rFonts w:eastAsia="Times New Roman"/>
          <w:b/>
          <w:bCs/>
          <w:color w:val="003399"/>
        </w:rPr>
        <w:br/>
        <w:t>30.1.8</w:t>
      </w:r>
      <w:r>
        <w:rPr>
          <w:rFonts w:eastAsia="Times New Roman"/>
          <w:b/>
          <w:bCs/>
          <w:color w:val="003399"/>
        </w:rPr>
        <w:t>.1.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w:t>
      </w:r>
      <w:r>
        <w:rPr>
          <w:rFonts w:eastAsia="Times New Roman"/>
          <w:b/>
          <w:bCs/>
          <w:color w:val="003399"/>
        </w:rPr>
        <w:lastRenderedPageBreak/>
        <w:t xml:space="preserve">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t>30.1.8</w:t>
      </w:r>
      <w:r>
        <w:rPr>
          <w:rFonts w:eastAsia="Times New Roman"/>
          <w:b/>
          <w:bCs/>
          <w:color w:val="003399"/>
        </w:rPr>
        <w:t xml:space="preserve">.2.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t>30.1.8</w:t>
      </w:r>
      <w:r>
        <w:rPr>
          <w:rFonts w:eastAsia="Times New Roman"/>
          <w:b/>
          <w:bCs/>
          <w:color w:val="003399"/>
        </w:rPr>
        <w:t xml:space="preserve">.3. Yüklenici, sözleşmeye uygun olarak taahhüdünü süresinde yerine getiremediği (hiç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Pr>
          <w:rFonts w:eastAsia="Times New Roman"/>
          <w:b/>
          <w:bCs/>
          <w:color w:val="003399"/>
        </w:rPr>
        <w:t>30.1.09</w:t>
      </w:r>
      <w:r>
        <w:rPr>
          <w:rFonts w:eastAsia="Times New Roman"/>
          <w:b/>
          <w:bCs/>
          <w:color w:val="003399"/>
        </w:rPr>
        <w:t>. Niteliklerine Uygun Bulunmayan Malın Yüklenici Tarafından Depodan Kaldırılması,</w:t>
      </w:r>
      <w:r>
        <w:rPr>
          <w:rFonts w:eastAsia="Times New Roman"/>
          <w:b/>
          <w:bCs/>
          <w:color w:val="003399"/>
        </w:rPr>
        <w:br/>
        <w:t>30.1.</w:t>
      </w:r>
      <w:r w:rsidR="00196272">
        <w:rPr>
          <w:rFonts w:eastAsia="Times New Roman"/>
          <w:b/>
          <w:bCs/>
          <w:color w:val="003399"/>
        </w:rPr>
        <w:t>09</w:t>
      </w:r>
      <w:r>
        <w:rPr>
          <w:rFonts w:eastAsia="Times New Roman"/>
          <w:b/>
          <w:bCs/>
          <w:color w:val="003399"/>
        </w:rPr>
        <w:t>.1.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t>30.1.10</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t>30.1.11</w:t>
      </w:r>
      <w:r>
        <w:rPr>
          <w:rFonts w:eastAsia="Times New Roman"/>
          <w:b/>
          <w:bCs/>
          <w:color w:val="003399"/>
        </w:rPr>
        <w:t>.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lastRenderedPageBreak/>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lastRenderedPageBreak/>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lastRenderedPageBreak/>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sağlanarak  ..</w:t>
      </w:r>
      <w:r w:rsidR="002275E7">
        <w:t>.</w:t>
      </w:r>
      <w:proofErr w:type="gramEnd"/>
      <w:r w:rsidR="002275E7">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İDARE </w:t>
      </w:r>
      <w:r w:rsidRPr="003C7282">
        <w:rPr>
          <w:b/>
        </w:rPr>
        <w:t xml:space="preserve">                                                                </w:t>
      </w:r>
      <w:r w:rsidR="002275E7" w:rsidRPr="003C7282">
        <w:rPr>
          <w:b/>
        </w:rPr>
        <w:t xml:space="preserve">YÜKLENİCİ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1053DD"/>
    <w:rsid w:val="00196272"/>
    <w:rsid w:val="001B0C41"/>
    <w:rsid w:val="002062FA"/>
    <w:rsid w:val="002275E7"/>
    <w:rsid w:val="00246C68"/>
    <w:rsid w:val="00273795"/>
    <w:rsid w:val="003C570A"/>
    <w:rsid w:val="003C7282"/>
    <w:rsid w:val="003C7E86"/>
    <w:rsid w:val="004230F6"/>
    <w:rsid w:val="004F02CC"/>
    <w:rsid w:val="00510751"/>
    <w:rsid w:val="00677E6D"/>
    <w:rsid w:val="0071768B"/>
    <w:rsid w:val="007E5C7C"/>
    <w:rsid w:val="00857567"/>
    <w:rsid w:val="008E48D3"/>
    <w:rsid w:val="009317B5"/>
    <w:rsid w:val="009612CF"/>
    <w:rsid w:val="00A738BF"/>
    <w:rsid w:val="00B61BAF"/>
    <w:rsid w:val="00BF328D"/>
    <w:rsid w:val="00CF7F11"/>
    <w:rsid w:val="00D24B41"/>
    <w:rsid w:val="00D754C4"/>
    <w:rsid w:val="00EC645D"/>
    <w:rsid w:val="00EC789F"/>
    <w:rsid w:val="00ED6BDF"/>
    <w:rsid w:val="00F43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4A95"/>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7060</Words>
  <Characters>40247</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24</cp:revision>
  <dcterms:created xsi:type="dcterms:W3CDTF">2019-03-27T07:24:00Z</dcterms:created>
  <dcterms:modified xsi:type="dcterms:W3CDTF">2019-05-03T06:35:00Z</dcterms:modified>
</cp:coreProperties>
</file>